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E5FC6" w14:textId="77777777" w:rsidR="004E2ADD" w:rsidRDefault="00F76926">
      <w:pPr>
        <w:pStyle w:val="Heading1"/>
        <w:spacing w:before="63"/>
        <w:ind w:left="1236" w:right="1252"/>
        <w:jc w:val="center"/>
      </w:pPr>
      <w:r>
        <w:rPr>
          <w:u w:val="single"/>
        </w:rPr>
        <w:t xml:space="preserve">Tibet and </w:t>
      </w:r>
      <w:r>
        <w:rPr>
          <w:spacing w:val="-2"/>
          <w:u w:val="single"/>
        </w:rPr>
        <w:t>Tibetans</w:t>
      </w:r>
    </w:p>
    <w:p w14:paraId="063CF238" w14:textId="77777777" w:rsidR="004E2ADD" w:rsidRDefault="00F76926">
      <w:pPr>
        <w:pStyle w:val="BodyText"/>
        <w:spacing w:before="179" w:line="259" w:lineRule="auto"/>
        <w:ind w:left="100" w:right="121"/>
        <w:jc w:val="both"/>
      </w:pPr>
      <w:r>
        <w:t>The cultural homeland of the Tibetan people is the Tibetan Plateau. This is the world’s highest and largest plateau, bounded to the south by the Himalayas, and sometimes romantically referred to as “The Roof of the World.” Today, the Tibetan Plateau is loc</w:t>
      </w:r>
      <w:r>
        <w:t>ated in the People’s Republic of China and almost all Tibetans (around 98%) are Chinese citizens, making up one of China’s largest ethnic minorities.</w:t>
      </w:r>
    </w:p>
    <w:p w14:paraId="6B25062A" w14:textId="77777777" w:rsidR="004E2ADD" w:rsidRDefault="004E2ADD">
      <w:pPr>
        <w:pStyle w:val="BodyText"/>
        <w:rPr>
          <w:sz w:val="20"/>
        </w:rPr>
      </w:pPr>
    </w:p>
    <w:p w14:paraId="066A5F77" w14:textId="77777777" w:rsidR="004E2ADD" w:rsidRDefault="004E2ADD">
      <w:pPr>
        <w:pStyle w:val="BodyText"/>
        <w:rPr>
          <w:sz w:val="20"/>
        </w:rPr>
      </w:pPr>
    </w:p>
    <w:p w14:paraId="39DD026A" w14:textId="77777777" w:rsidR="004E2ADD" w:rsidRDefault="00F76926">
      <w:pPr>
        <w:pStyle w:val="BodyText"/>
        <w:spacing w:before="7"/>
        <w:rPr>
          <w:sz w:val="11"/>
        </w:rPr>
      </w:pPr>
      <w:r>
        <w:rPr>
          <w:noProof/>
        </w:rPr>
        <w:drawing>
          <wp:anchor distT="0" distB="0" distL="0" distR="0" simplePos="0" relativeHeight="487587840" behindDoc="1" locked="0" layoutInCell="1" allowOverlap="1" wp14:anchorId="18681785" wp14:editId="6C5AFFDD">
            <wp:simplePos x="0" y="0"/>
            <wp:positionH relativeFrom="page">
              <wp:posOffset>865505</wp:posOffset>
            </wp:positionH>
            <wp:positionV relativeFrom="paragraph">
              <wp:posOffset>100484</wp:posOffset>
            </wp:positionV>
            <wp:extent cx="5793745" cy="6626923"/>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stretch>
                      <a:fillRect/>
                    </a:stretch>
                  </pic:blipFill>
                  <pic:spPr>
                    <a:xfrm>
                      <a:off x="0" y="0"/>
                      <a:ext cx="5793745" cy="6626923"/>
                    </a:xfrm>
                    <a:prstGeom prst="rect">
                      <a:avLst/>
                    </a:prstGeom>
                  </pic:spPr>
                </pic:pic>
              </a:graphicData>
            </a:graphic>
          </wp:anchor>
        </w:drawing>
      </w:r>
    </w:p>
    <w:p w14:paraId="6EB28076" w14:textId="77777777" w:rsidR="004E2ADD" w:rsidRDefault="00F76926">
      <w:pPr>
        <w:spacing w:before="86"/>
        <w:ind w:left="1236" w:right="1254"/>
        <w:jc w:val="center"/>
        <w:rPr>
          <w:i/>
        </w:rPr>
      </w:pPr>
      <w:r>
        <w:rPr>
          <w:i/>
          <w:color w:val="404040"/>
        </w:rPr>
        <w:t>Dated</w:t>
      </w:r>
      <w:r>
        <w:rPr>
          <w:i/>
          <w:color w:val="404040"/>
          <w:spacing w:val="-5"/>
        </w:rPr>
        <w:t xml:space="preserve"> </w:t>
      </w:r>
      <w:r>
        <w:rPr>
          <w:i/>
          <w:color w:val="404040"/>
        </w:rPr>
        <w:t>2011.</w:t>
      </w:r>
      <w:r>
        <w:rPr>
          <w:i/>
          <w:color w:val="404040"/>
          <w:spacing w:val="-7"/>
        </w:rPr>
        <w:t xml:space="preserve"> </w:t>
      </w:r>
      <w:r>
        <w:rPr>
          <w:i/>
          <w:color w:val="404040"/>
        </w:rPr>
        <w:t>Courtesy</w:t>
      </w:r>
      <w:r>
        <w:rPr>
          <w:i/>
          <w:color w:val="404040"/>
          <w:spacing w:val="-5"/>
        </w:rPr>
        <w:t xml:space="preserve"> </w:t>
      </w:r>
      <w:r>
        <w:rPr>
          <w:i/>
          <w:color w:val="404040"/>
        </w:rPr>
        <w:t>of</w:t>
      </w:r>
      <w:r>
        <w:rPr>
          <w:i/>
          <w:color w:val="404040"/>
          <w:spacing w:val="-6"/>
        </w:rPr>
        <w:t xml:space="preserve"> </w:t>
      </w:r>
      <w:r>
        <w:rPr>
          <w:i/>
          <w:color w:val="404040"/>
        </w:rPr>
        <w:t>the</w:t>
      </w:r>
      <w:r>
        <w:rPr>
          <w:i/>
          <w:color w:val="404040"/>
          <w:spacing w:val="-6"/>
        </w:rPr>
        <w:t xml:space="preserve"> </w:t>
      </w:r>
      <w:r>
        <w:rPr>
          <w:i/>
          <w:color w:val="404040"/>
        </w:rPr>
        <w:t>University</w:t>
      </w:r>
      <w:r>
        <w:rPr>
          <w:i/>
          <w:color w:val="404040"/>
          <w:spacing w:val="-5"/>
        </w:rPr>
        <w:t xml:space="preserve"> </w:t>
      </w:r>
      <w:r>
        <w:rPr>
          <w:i/>
          <w:color w:val="404040"/>
        </w:rPr>
        <w:t>of</w:t>
      </w:r>
      <w:r>
        <w:rPr>
          <w:i/>
          <w:color w:val="404040"/>
          <w:spacing w:val="-5"/>
        </w:rPr>
        <w:t xml:space="preserve"> </w:t>
      </w:r>
      <w:r>
        <w:rPr>
          <w:i/>
          <w:color w:val="404040"/>
        </w:rPr>
        <w:t>Texas</w:t>
      </w:r>
      <w:r>
        <w:rPr>
          <w:i/>
          <w:color w:val="404040"/>
          <w:spacing w:val="-6"/>
        </w:rPr>
        <w:t xml:space="preserve"> </w:t>
      </w:r>
      <w:r>
        <w:rPr>
          <w:i/>
          <w:color w:val="404040"/>
        </w:rPr>
        <w:t>Libraries,</w:t>
      </w:r>
      <w:r>
        <w:rPr>
          <w:i/>
          <w:color w:val="404040"/>
          <w:spacing w:val="-6"/>
        </w:rPr>
        <w:t xml:space="preserve"> </w:t>
      </w:r>
      <w:r>
        <w:rPr>
          <w:i/>
          <w:color w:val="404040"/>
        </w:rPr>
        <w:t>The</w:t>
      </w:r>
      <w:r>
        <w:rPr>
          <w:i/>
          <w:color w:val="404040"/>
          <w:spacing w:val="-5"/>
        </w:rPr>
        <w:t xml:space="preserve"> </w:t>
      </w:r>
      <w:r>
        <w:rPr>
          <w:i/>
          <w:color w:val="404040"/>
        </w:rPr>
        <w:t>University</w:t>
      </w:r>
      <w:r>
        <w:rPr>
          <w:i/>
          <w:color w:val="404040"/>
          <w:spacing w:val="-6"/>
        </w:rPr>
        <w:t xml:space="preserve"> </w:t>
      </w:r>
      <w:r>
        <w:rPr>
          <w:i/>
          <w:color w:val="404040"/>
        </w:rPr>
        <w:t>of</w:t>
      </w:r>
      <w:r>
        <w:rPr>
          <w:i/>
          <w:color w:val="404040"/>
          <w:spacing w:val="-5"/>
        </w:rPr>
        <w:t xml:space="preserve"> </w:t>
      </w:r>
      <w:r>
        <w:rPr>
          <w:i/>
          <w:color w:val="404040"/>
        </w:rPr>
        <w:t>Texas</w:t>
      </w:r>
      <w:r>
        <w:rPr>
          <w:i/>
          <w:color w:val="404040"/>
          <w:spacing w:val="-5"/>
        </w:rPr>
        <w:t xml:space="preserve"> </w:t>
      </w:r>
      <w:r>
        <w:rPr>
          <w:i/>
          <w:color w:val="404040"/>
        </w:rPr>
        <w:t>at</w:t>
      </w:r>
      <w:r>
        <w:rPr>
          <w:i/>
          <w:color w:val="404040"/>
          <w:spacing w:val="-6"/>
        </w:rPr>
        <w:t xml:space="preserve"> </w:t>
      </w:r>
      <w:r>
        <w:rPr>
          <w:i/>
          <w:color w:val="404040"/>
          <w:spacing w:val="-2"/>
        </w:rPr>
        <w:t>Austin.</w:t>
      </w:r>
    </w:p>
    <w:p w14:paraId="50F7148B" w14:textId="77777777" w:rsidR="004E2ADD" w:rsidRDefault="004E2ADD">
      <w:pPr>
        <w:pStyle w:val="BodyText"/>
        <w:rPr>
          <w:i/>
        </w:rPr>
      </w:pPr>
    </w:p>
    <w:p w14:paraId="31DC0512" w14:textId="77777777" w:rsidR="004E2ADD" w:rsidRDefault="00F76926">
      <w:pPr>
        <w:pStyle w:val="BodyText"/>
        <w:spacing w:before="193" w:line="259" w:lineRule="auto"/>
        <w:ind w:left="100" w:right="117"/>
        <w:jc w:val="both"/>
      </w:pPr>
      <w:r>
        <w:t>The cli</w:t>
      </w:r>
      <w:r>
        <w:t>mate on the Tibetan Plateau is generally too cold and dry for agriculture, although river systems and richer soils in the south support various crops. Barley in particular is a staple of the Tibetan diet in the form of</w:t>
      </w:r>
      <w:r>
        <w:rPr>
          <w:spacing w:val="-2"/>
        </w:rPr>
        <w:t xml:space="preserve"> </w:t>
      </w:r>
      <w:proofErr w:type="spellStart"/>
      <w:r>
        <w:t>Tsampa</w:t>
      </w:r>
      <w:proofErr w:type="spellEnd"/>
      <w:r>
        <w:t>,</w:t>
      </w:r>
      <w:r>
        <w:rPr>
          <w:spacing w:val="-1"/>
        </w:rPr>
        <w:t xml:space="preserve"> </w:t>
      </w:r>
      <w:r>
        <w:t>or</w:t>
      </w:r>
      <w:r>
        <w:rPr>
          <w:spacing w:val="-1"/>
        </w:rPr>
        <w:t xml:space="preserve"> </w:t>
      </w:r>
      <w:r>
        <w:t>roasted</w:t>
      </w:r>
      <w:r>
        <w:rPr>
          <w:spacing w:val="-2"/>
        </w:rPr>
        <w:t xml:space="preserve"> </w:t>
      </w:r>
      <w:r>
        <w:t>flour,</w:t>
      </w:r>
      <w:r>
        <w:rPr>
          <w:spacing w:val="-1"/>
        </w:rPr>
        <w:t xml:space="preserve"> </w:t>
      </w:r>
      <w:r>
        <w:t>that</w:t>
      </w:r>
      <w:r>
        <w:rPr>
          <w:spacing w:val="-2"/>
        </w:rPr>
        <w:t xml:space="preserve"> </w:t>
      </w:r>
      <w:r>
        <w:t>can be</w:t>
      </w:r>
      <w:r>
        <w:rPr>
          <w:spacing w:val="-1"/>
        </w:rPr>
        <w:t xml:space="preserve"> </w:t>
      </w:r>
      <w:r>
        <w:t>eaten</w:t>
      </w:r>
      <w:r>
        <w:rPr>
          <w:spacing w:val="-2"/>
        </w:rPr>
        <w:t xml:space="preserve"> </w:t>
      </w:r>
      <w:r>
        <w:t>in</w:t>
      </w:r>
      <w:r>
        <w:rPr>
          <w:spacing w:val="-2"/>
        </w:rPr>
        <w:t xml:space="preserve"> </w:t>
      </w:r>
      <w:r>
        <w:t>different</w:t>
      </w:r>
      <w:r>
        <w:rPr>
          <w:spacing w:val="-1"/>
        </w:rPr>
        <w:t xml:space="preserve"> </w:t>
      </w:r>
      <w:r>
        <w:t>forms.</w:t>
      </w:r>
      <w:r>
        <w:rPr>
          <w:spacing w:val="-1"/>
        </w:rPr>
        <w:t xml:space="preserve"> </w:t>
      </w:r>
      <w:r>
        <w:t>Sometimes</w:t>
      </w:r>
      <w:r>
        <w:rPr>
          <w:spacing w:val="-1"/>
        </w:rPr>
        <w:t xml:space="preserve"> </w:t>
      </w:r>
      <w:r>
        <w:t>it</w:t>
      </w:r>
      <w:r>
        <w:rPr>
          <w:spacing w:val="-1"/>
        </w:rPr>
        <w:t xml:space="preserve"> </w:t>
      </w:r>
      <w:r>
        <w:t>is</w:t>
      </w:r>
      <w:r>
        <w:rPr>
          <w:spacing w:val="-1"/>
        </w:rPr>
        <w:t xml:space="preserve"> </w:t>
      </w:r>
      <w:r>
        <w:t>mixed</w:t>
      </w:r>
      <w:r>
        <w:rPr>
          <w:spacing w:val="-1"/>
        </w:rPr>
        <w:t xml:space="preserve"> </w:t>
      </w:r>
      <w:r>
        <w:t>with</w:t>
      </w:r>
      <w:r>
        <w:rPr>
          <w:spacing w:val="-1"/>
        </w:rPr>
        <w:t xml:space="preserve"> </w:t>
      </w:r>
      <w:r>
        <w:t>yak</w:t>
      </w:r>
      <w:r>
        <w:rPr>
          <w:spacing w:val="-2"/>
        </w:rPr>
        <w:t xml:space="preserve"> </w:t>
      </w:r>
      <w:r>
        <w:t>butter</w:t>
      </w:r>
      <w:r>
        <w:rPr>
          <w:spacing w:val="-2"/>
        </w:rPr>
        <w:t xml:space="preserve"> </w:t>
      </w:r>
      <w:r>
        <w:t>tea— another Tibetan staple. The herding of livestock including yaks, horses, sheep, and goats has always been a typical occupation on the open grassland, and many Tibetans continue to specialize in this nomadic or semi- nomadic</w:t>
      </w:r>
      <w:r>
        <w:rPr>
          <w:spacing w:val="-14"/>
        </w:rPr>
        <w:t xml:space="preserve"> </w:t>
      </w:r>
      <w:r>
        <w:t>way</w:t>
      </w:r>
      <w:r>
        <w:rPr>
          <w:spacing w:val="-12"/>
        </w:rPr>
        <w:t xml:space="preserve"> </w:t>
      </w:r>
      <w:r>
        <w:t>of</w:t>
      </w:r>
      <w:r>
        <w:rPr>
          <w:spacing w:val="-12"/>
        </w:rPr>
        <w:t xml:space="preserve"> </w:t>
      </w:r>
      <w:r>
        <w:t>life.</w:t>
      </w:r>
      <w:r>
        <w:rPr>
          <w:spacing w:val="-11"/>
        </w:rPr>
        <w:t xml:space="preserve"> </w:t>
      </w:r>
      <w:r>
        <w:t>Although</w:t>
      </w:r>
      <w:r>
        <w:rPr>
          <w:spacing w:val="-11"/>
        </w:rPr>
        <w:t xml:space="preserve"> </w:t>
      </w:r>
      <w:r>
        <w:t>the</w:t>
      </w:r>
      <w:r>
        <w:rPr>
          <w:spacing w:val="-11"/>
        </w:rPr>
        <w:t xml:space="preserve"> </w:t>
      </w:r>
      <w:r>
        <w:t>m</w:t>
      </w:r>
      <w:r>
        <w:t>ajority</w:t>
      </w:r>
      <w:r>
        <w:rPr>
          <w:spacing w:val="-12"/>
        </w:rPr>
        <w:t xml:space="preserve"> </w:t>
      </w:r>
      <w:r>
        <w:t>of</w:t>
      </w:r>
      <w:r>
        <w:rPr>
          <w:spacing w:val="-12"/>
        </w:rPr>
        <w:t xml:space="preserve"> </w:t>
      </w:r>
      <w:r>
        <w:t>the</w:t>
      </w:r>
      <w:r>
        <w:rPr>
          <w:spacing w:val="-11"/>
        </w:rPr>
        <w:t xml:space="preserve"> </w:t>
      </w:r>
      <w:r>
        <w:t>population</w:t>
      </w:r>
      <w:r>
        <w:rPr>
          <w:spacing w:val="-11"/>
        </w:rPr>
        <w:t xml:space="preserve"> </w:t>
      </w:r>
      <w:r>
        <w:t>is</w:t>
      </w:r>
      <w:r>
        <w:rPr>
          <w:spacing w:val="-13"/>
        </w:rPr>
        <w:t xml:space="preserve"> </w:t>
      </w:r>
      <w:r>
        <w:t>rural,</w:t>
      </w:r>
      <w:r>
        <w:rPr>
          <w:spacing w:val="-11"/>
        </w:rPr>
        <w:t xml:space="preserve"> </w:t>
      </w:r>
      <w:r>
        <w:t>there</w:t>
      </w:r>
      <w:r>
        <w:rPr>
          <w:spacing w:val="-12"/>
        </w:rPr>
        <w:t xml:space="preserve"> </w:t>
      </w:r>
      <w:r>
        <w:t>are</w:t>
      </w:r>
      <w:r>
        <w:rPr>
          <w:spacing w:val="-12"/>
        </w:rPr>
        <w:t xml:space="preserve"> </w:t>
      </w:r>
      <w:r>
        <w:t>several</w:t>
      </w:r>
      <w:r>
        <w:rPr>
          <w:spacing w:val="-11"/>
        </w:rPr>
        <w:t xml:space="preserve"> </w:t>
      </w:r>
      <w:r>
        <w:t>important</w:t>
      </w:r>
      <w:r>
        <w:rPr>
          <w:spacing w:val="-11"/>
        </w:rPr>
        <w:t xml:space="preserve"> </w:t>
      </w:r>
      <w:r>
        <w:t>urban</w:t>
      </w:r>
      <w:r>
        <w:rPr>
          <w:spacing w:val="-12"/>
        </w:rPr>
        <w:t xml:space="preserve"> </w:t>
      </w:r>
      <w:r>
        <w:rPr>
          <w:spacing w:val="-2"/>
        </w:rPr>
        <w:t>centers</w:t>
      </w:r>
    </w:p>
    <w:p w14:paraId="60BB3E95" w14:textId="77777777" w:rsidR="004E2ADD" w:rsidRDefault="004E2ADD">
      <w:pPr>
        <w:spacing w:line="259" w:lineRule="auto"/>
        <w:jc w:val="both"/>
        <w:sectPr w:rsidR="004E2ADD">
          <w:type w:val="continuous"/>
          <w:pgSz w:w="11910" w:h="16840"/>
          <w:pgMar w:top="640" w:right="600" w:bottom="280" w:left="620" w:header="720" w:footer="720" w:gutter="0"/>
          <w:cols w:space="720"/>
        </w:sectPr>
      </w:pPr>
    </w:p>
    <w:p w14:paraId="0A5CB911" w14:textId="77777777" w:rsidR="004E2ADD" w:rsidRDefault="00F76926">
      <w:pPr>
        <w:pStyle w:val="BodyText"/>
        <w:spacing w:before="79" w:line="259" w:lineRule="auto"/>
        <w:ind w:left="100"/>
      </w:pPr>
      <w:r>
        <w:lastRenderedPageBreak/>
        <w:t>on the Tibetan Plateau, including Lhasa—the religious and administrative capital of Tibet since the mid-17</w:t>
      </w:r>
      <w:r>
        <w:rPr>
          <w:vertAlign w:val="superscript"/>
        </w:rPr>
        <w:t>th</w:t>
      </w:r>
      <w:r>
        <w:t xml:space="preserve"> </w:t>
      </w:r>
      <w:r>
        <w:rPr>
          <w:spacing w:val="-2"/>
        </w:rPr>
        <w:t>century.</w:t>
      </w:r>
    </w:p>
    <w:p w14:paraId="223479F9" w14:textId="77777777" w:rsidR="004E2ADD" w:rsidRDefault="004E2ADD">
      <w:pPr>
        <w:pStyle w:val="BodyText"/>
        <w:rPr>
          <w:sz w:val="20"/>
        </w:rPr>
      </w:pPr>
    </w:p>
    <w:p w14:paraId="52381328" w14:textId="77777777" w:rsidR="004E2ADD" w:rsidRDefault="004E2ADD">
      <w:pPr>
        <w:pStyle w:val="BodyText"/>
        <w:rPr>
          <w:sz w:val="20"/>
        </w:rPr>
      </w:pPr>
    </w:p>
    <w:p w14:paraId="4C43CD3B" w14:textId="77777777" w:rsidR="004E2ADD" w:rsidRDefault="00F76926">
      <w:pPr>
        <w:pStyle w:val="BodyText"/>
        <w:spacing w:before="9"/>
        <w:rPr>
          <w:sz w:val="11"/>
        </w:rPr>
      </w:pPr>
      <w:r>
        <w:rPr>
          <w:noProof/>
        </w:rPr>
        <w:drawing>
          <wp:anchor distT="0" distB="0" distL="0" distR="0" simplePos="0" relativeHeight="487588352" behindDoc="1" locked="0" layoutInCell="1" allowOverlap="1" wp14:anchorId="7A16A41D" wp14:editId="51A2DCDA">
            <wp:simplePos x="0" y="0"/>
            <wp:positionH relativeFrom="page">
              <wp:posOffset>1378203</wp:posOffset>
            </wp:positionH>
            <wp:positionV relativeFrom="paragraph">
              <wp:posOffset>101555</wp:posOffset>
            </wp:positionV>
            <wp:extent cx="4803201" cy="2394299"/>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4803201" cy="2394299"/>
                    </a:xfrm>
                    <a:prstGeom prst="rect">
                      <a:avLst/>
                    </a:prstGeom>
                  </pic:spPr>
                </pic:pic>
              </a:graphicData>
            </a:graphic>
          </wp:anchor>
        </w:drawing>
      </w:r>
    </w:p>
    <w:p w14:paraId="60253942" w14:textId="77777777" w:rsidR="004E2ADD" w:rsidRDefault="00F76926">
      <w:pPr>
        <w:spacing w:before="31"/>
        <w:ind w:left="1236" w:right="1255"/>
        <w:jc w:val="center"/>
        <w:rPr>
          <w:i/>
        </w:rPr>
      </w:pPr>
      <w:r>
        <w:rPr>
          <w:i/>
          <w:color w:val="404040"/>
        </w:rPr>
        <w:t>Tibetan</w:t>
      </w:r>
      <w:r>
        <w:rPr>
          <w:i/>
          <w:color w:val="404040"/>
          <w:spacing w:val="-5"/>
        </w:rPr>
        <w:t xml:space="preserve"> </w:t>
      </w:r>
      <w:r>
        <w:rPr>
          <w:i/>
          <w:color w:val="404040"/>
        </w:rPr>
        <w:t>herders</w:t>
      </w:r>
      <w:r>
        <w:rPr>
          <w:i/>
          <w:color w:val="404040"/>
          <w:spacing w:val="-6"/>
        </w:rPr>
        <w:t xml:space="preserve"> </w:t>
      </w:r>
      <w:r>
        <w:rPr>
          <w:i/>
          <w:color w:val="404040"/>
        </w:rPr>
        <w:t>and</w:t>
      </w:r>
      <w:r>
        <w:rPr>
          <w:i/>
          <w:color w:val="404040"/>
          <w:spacing w:val="-5"/>
        </w:rPr>
        <w:t xml:space="preserve"> </w:t>
      </w:r>
      <w:r>
        <w:rPr>
          <w:i/>
          <w:color w:val="404040"/>
        </w:rPr>
        <w:t>their</w:t>
      </w:r>
      <w:r>
        <w:rPr>
          <w:i/>
          <w:color w:val="404040"/>
          <w:spacing w:val="-5"/>
        </w:rPr>
        <w:t xml:space="preserve"> </w:t>
      </w:r>
      <w:r>
        <w:rPr>
          <w:i/>
          <w:color w:val="404040"/>
        </w:rPr>
        <w:t>yaks</w:t>
      </w:r>
      <w:r>
        <w:rPr>
          <w:i/>
          <w:color w:val="404040"/>
          <w:spacing w:val="-6"/>
        </w:rPr>
        <w:t xml:space="preserve"> </w:t>
      </w:r>
      <w:r>
        <w:rPr>
          <w:i/>
          <w:color w:val="404040"/>
        </w:rPr>
        <w:t>on</w:t>
      </w:r>
      <w:r>
        <w:rPr>
          <w:i/>
          <w:color w:val="404040"/>
          <w:spacing w:val="-5"/>
        </w:rPr>
        <w:t xml:space="preserve"> </w:t>
      </w:r>
      <w:r>
        <w:rPr>
          <w:i/>
          <w:color w:val="404040"/>
        </w:rPr>
        <w:t>the</w:t>
      </w:r>
      <w:r>
        <w:rPr>
          <w:i/>
          <w:color w:val="404040"/>
          <w:spacing w:val="-5"/>
        </w:rPr>
        <w:t xml:space="preserve"> </w:t>
      </w:r>
      <w:r>
        <w:rPr>
          <w:i/>
          <w:color w:val="404040"/>
        </w:rPr>
        <w:t>move</w:t>
      </w:r>
      <w:r>
        <w:rPr>
          <w:i/>
          <w:color w:val="404040"/>
          <w:spacing w:val="-6"/>
        </w:rPr>
        <w:t xml:space="preserve"> </w:t>
      </w:r>
      <w:r>
        <w:rPr>
          <w:i/>
          <w:color w:val="404040"/>
        </w:rPr>
        <w:t>near</w:t>
      </w:r>
      <w:r>
        <w:rPr>
          <w:i/>
          <w:color w:val="404040"/>
          <w:spacing w:val="-5"/>
        </w:rPr>
        <w:t xml:space="preserve"> </w:t>
      </w:r>
      <w:r>
        <w:rPr>
          <w:i/>
          <w:color w:val="404040"/>
        </w:rPr>
        <w:t>Mount</w:t>
      </w:r>
      <w:r>
        <w:rPr>
          <w:i/>
          <w:color w:val="404040"/>
          <w:spacing w:val="-5"/>
        </w:rPr>
        <w:t xml:space="preserve"> </w:t>
      </w:r>
      <w:r>
        <w:rPr>
          <w:i/>
          <w:color w:val="404040"/>
          <w:spacing w:val="-2"/>
        </w:rPr>
        <w:t>Kailash</w:t>
      </w:r>
    </w:p>
    <w:p w14:paraId="0F12773D" w14:textId="54596281" w:rsidR="004E2ADD" w:rsidRDefault="00F76926">
      <w:pPr>
        <w:spacing w:before="20"/>
        <w:ind w:left="1236" w:right="1201"/>
        <w:jc w:val="center"/>
        <w:rPr>
          <w:i/>
        </w:rPr>
      </w:pPr>
      <w:r>
        <w:rPr>
          <w:i/>
          <w:color w:val="404040"/>
        </w:rPr>
        <w:t>(</w:t>
      </w:r>
      <w:hyperlink r:id="rId6" w:history="1">
        <w:r w:rsidRPr="00F76926">
          <w:rPr>
            <w:rStyle w:val="Hyperlink"/>
            <w:i/>
          </w:rPr>
          <w:t>Dieter</w:t>
        </w:r>
        <w:r w:rsidRPr="00F76926">
          <w:rPr>
            <w:rStyle w:val="Hyperlink"/>
            <w:i/>
            <w:spacing w:val="-6"/>
          </w:rPr>
          <w:t xml:space="preserve"> </w:t>
        </w:r>
        <w:r w:rsidRPr="00F76926">
          <w:rPr>
            <w:rStyle w:val="Hyperlink"/>
            <w:i/>
          </w:rPr>
          <w:t>Schuh</w:t>
        </w:r>
        <w:r w:rsidRPr="00F76926">
          <w:rPr>
            <w:rStyle w:val="Hyperlink"/>
            <w:i/>
            <w:spacing w:val="-5"/>
          </w:rPr>
          <w:t xml:space="preserve"> </w:t>
        </w:r>
        <w:r w:rsidRPr="00F76926">
          <w:rPr>
            <w:rStyle w:val="Hyperlink"/>
            <w:i/>
          </w:rPr>
          <w:t>14:32,</w:t>
        </w:r>
        <w:r w:rsidRPr="00F76926">
          <w:rPr>
            <w:rStyle w:val="Hyperlink"/>
            <w:i/>
            <w:spacing w:val="-5"/>
          </w:rPr>
          <w:t xml:space="preserve"> </w:t>
        </w:r>
        <w:r w:rsidRPr="00F76926">
          <w:rPr>
            <w:rStyle w:val="Hyperlink"/>
            <w:i/>
          </w:rPr>
          <w:t>3.</w:t>
        </w:r>
        <w:r w:rsidRPr="00F76926">
          <w:rPr>
            <w:rStyle w:val="Hyperlink"/>
            <w:i/>
            <w:spacing w:val="-5"/>
          </w:rPr>
          <w:t xml:space="preserve"> </w:t>
        </w:r>
        <w:proofErr w:type="spellStart"/>
        <w:r w:rsidRPr="00F76926">
          <w:rPr>
            <w:rStyle w:val="Hyperlink"/>
            <w:i/>
          </w:rPr>
          <w:t>Okt</w:t>
        </w:r>
        <w:proofErr w:type="spellEnd"/>
        <w:r w:rsidRPr="00F76926">
          <w:rPr>
            <w:rStyle w:val="Hyperlink"/>
            <w:i/>
          </w:rPr>
          <w:t>.</w:t>
        </w:r>
        <w:r w:rsidRPr="00F76926">
          <w:rPr>
            <w:rStyle w:val="Hyperlink"/>
            <w:i/>
            <w:spacing w:val="-6"/>
          </w:rPr>
          <w:t xml:space="preserve"> </w:t>
        </w:r>
        <w:r w:rsidRPr="00F76926">
          <w:rPr>
            <w:rStyle w:val="Hyperlink"/>
            <w:i/>
          </w:rPr>
          <w:t>2009</w:t>
        </w:r>
        <w:r w:rsidRPr="00F76926">
          <w:rPr>
            <w:rStyle w:val="Hyperlink"/>
            <w:i/>
            <w:spacing w:val="-6"/>
          </w:rPr>
          <w:t xml:space="preserve"> </w:t>
        </w:r>
        <w:r w:rsidRPr="00F76926">
          <w:rPr>
            <w:rStyle w:val="Hyperlink"/>
            <w:i/>
          </w:rPr>
          <w:t>(CEST)</w:t>
        </w:r>
      </w:hyperlink>
      <w:r>
        <w:rPr>
          <w:i/>
          <w:color w:val="404040"/>
        </w:rPr>
        <w:t>,</w:t>
      </w:r>
      <w:r>
        <w:rPr>
          <w:i/>
          <w:color w:val="404040"/>
          <w:spacing w:val="-4"/>
        </w:rPr>
        <w:t xml:space="preserve"> </w:t>
      </w:r>
      <w:hyperlink r:id="rId7">
        <w:r>
          <w:rPr>
            <w:i/>
            <w:color w:val="0000FF"/>
            <w:u w:val="single" w:color="0000FF"/>
          </w:rPr>
          <w:t>CC</w:t>
        </w:r>
        <w:r>
          <w:rPr>
            <w:i/>
            <w:color w:val="0000FF"/>
            <w:spacing w:val="-6"/>
            <w:u w:val="single" w:color="0000FF"/>
          </w:rPr>
          <w:t xml:space="preserve"> </w:t>
        </w:r>
        <w:r>
          <w:rPr>
            <w:i/>
            <w:color w:val="0000FF"/>
            <w:u w:val="single" w:color="0000FF"/>
          </w:rPr>
          <w:t>BY-SA</w:t>
        </w:r>
        <w:r>
          <w:rPr>
            <w:i/>
            <w:color w:val="0000FF"/>
            <w:spacing w:val="-5"/>
            <w:u w:val="single" w:color="0000FF"/>
          </w:rPr>
          <w:t xml:space="preserve"> </w:t>
        </w:r>
        <w:r>
          <w:rPr>
            <w:i/>
            <w:color w:val="0000FF"/>
            <w:u w:val="single" w:color="0000FF"/>
          </w:rPr>
          <w:t>3.0</w:t>
        </w:r>
        <w:r>
          <w:rPr>
            <w:i/>
            <w:color w:val="404040"/>
          </w:rPr>
          <w:t>,</w:t>
        </w:r>
      </w:hyperlink>
      <w:r>
        <w:rPr>
          <w:i/>
          <w:color w:val="404040"/>
          <w:spacing w:val="-5"/>
        </w:rPr>
        <w:t xml:space="preserve"> </w:t>
      </w:r>
      <w:r>
        <w:rPr>
          <w:i/>
          <w:color w:val="404040"/>
        </w:rPr>
        <w:t>via</w:t>
      </w:r>
      <w:r>
        <w:rPr>
          <w:i/>
          <w:color w:val="404040"/>
          <w:spacing w:val="-6"/>
        </w:rPr>
        <w:t xml:space="preserve"> </w:t>
      </w:r>
      <w:r>
        <w:rPr>
          <w:i/>
          <w:color w:val="404040"/>
        </w:rPr>
        <w:t>Wikimedia</w:t>
      </w:r>
      <w:r>
        <w:rPr>
          <w:i/>
          <w:color w:val="404040"/>
          <w:spacing w:val="-5"/>
        </w:rPr>
        <w:t xml:space="preserve"> </w:t>
      </w:r>
      <w:r>
        <w:rPr>
          <w:i/>
          <w:color w:val="404040"/>
          <w:spacing w:val="-2"/>
        </w:rPr>
        <w:t>Commons)</w:t>
      </w:r>
    </w:p>
    <w:p w14:paraId="527525F7" w14:textId="77777777" w:rsidR="004E2ADD" w:rsidRDefault="004E2ADD">
      <w:pPr>
        <w:pStyle w:val="BodyText"/>
        <w:rPr>
          <w:i/>
          <w:sz w:val="20"/>
        </w:rPr>
      </w:pPr>
    </w:p>
    <w:p w14:paraId="733E6785" w14:textId="77777777" w:rsidR="004E2ADD" w:rsidRDefault="004E2ADD">
      <w:pPr>
        <w:pStyle w:val="BodyText"/>
        <w:spacing w:before="8"/>
        <w:rPr>
          <w:i/>
          <w:sz w:val="21"/>
        </w:rPr>
      </w:pPr>
    </w:p>
    <w:p w14:paraId="3C163DA5" w14:textId="77777777" w:rsidR="004E2ADD" w:rsidRDefault="00F76926">
      <w:pPr>
        <w:pStyle w:val="Heading1"/>
      </w:pPr>
      <w:r>
        <w:t>Tibetan</w:t>
      </w:r>
      <w:r>
        <w:rPr>
          <w:spacing w:val="-1"/>
        </w:rPr>
        <w:t xml:space="preserve"> </w:t>
      </w:r>
      <w:r>
        <w:t xml:space="preserve">Buddhism and the Dalai </w:t>
      </w:r>
      <w:r>
        <w:rPr>
          <w:spacing w:val="-4"/>
        </w:rPr>
        <w:t>Lama</w:t>
      </w:r>
    </w:p>
    <w:p w14:paraId="3C47C52C" w14:textId="77777777" w:rsidR="004E2ADD" w:rsidRDefault="00F76926">
      <w:pPr>
        <w:pStyle w:val="BodyText"/>
        <w:spacing w:before="180" w:line="259" w:lineRule="auto"/>
        <w:ind w:left="100" w:right="116"/>
        <w:jc w:val="both"/>
      </w:pPr>
      <w:r>
        <w:t>Buddhism</w:t>
      </w:r>
      <w:r>
        <w:rPr>
          <w:spacing w:val="-11"/>
        </w:rPr>
        <w:t xml:space="preserve"> </w:t>
      </w:r>
      <w:r>
        <w:t>became</w:t>
      </w:r>
      <w:r>
        <w:rPr>
          <w:spacing w:val="-9"/>
        </w:rPr>
        <w:t xml:space="preserve"> </w:t>
      </w:r>
      <w:r>
        <w:t>established</w:t>
      </w:r>
      <w:r>
        <w:rPr>
          <w:spacing w:val="-9"/>
        </w:rPr>
        <w:t xml:space="preserve"> </w:t>
      </w:r>
      <w:r>
        <w:t>in</w:t>
      </w:r>
      <w:r>
        <w:rPr>
          <w:spacing w:val="-9"/>
        </w:rPr>
        <w:t xml:space="preserve"> </w:t>
      </w:r>
      <w:r>
        <w:t>Tibet</w:t>
      </w:r>
      <w:r>
        <w:rPr>
          <w:spacing w:val="-9"/>
        </w:rPr>
        <w:t xml:space="preserve"> </w:t>
      </w:r>
      <w:r>
        <w:t>during</w:t>
      </w:r>
      <w:r>
        <w:rPr>
          <w:spacing w:val="-10"/>
        </w:rPr>
        <w:t xml:space="preserve"> </w:t>
      </w:r>
      <w:r>
        <w:t>the</w:t>
      </w:r>
      <w:r>
        <w:rPr>
          <w:spacing w:val="-10"/>
        </w:rPr>
        <w:t xml:space="preserve"> </w:t>
      </w:r>
      <w:r>
        <w:t>8</w:t>
      </w:r>
      <w:r>
        <w:rPr>
          <w:vertAlign w:val="superscript"/>
        </w:rPr>
        <w:t>th</w:t>
      </w:r>
      <w:r>
        <w:rPr>
          <w:spacing w:val="-9"/>
        </w:rPr>
        <w:t xml:space="preserve"> </w:t>
      </w:r>
      <w:r>
        <w:t>century</w:t>
      </w:r>
      <w:r>
        <w:rPr>
          <w:spacing w:val="-10"/>
        </w:rPr>
        <w:t xml:space="preserve"> </w:t>
      </w:r>
      <w:r>
        <w:t>and</w:t>
      </w:r>
      <w:r>
        <w:rPr>
          <w:spacing w:val="-9"/>
        </w:rPr>
        <w:t xml:space="preserve"> </w:t>
      </w:r>
      <w:r>
        <w:t>remains</w:t>
      </w:r>
      <w:r>
        <w:rPr>
          <w:spacing w:val="-9"/>
        </w:rPr>
        <w:t xml:space="preserve"> </w:t>
      </w:r>
      <w:r>
        <w:t>at</w:t>
      </w:r>
      <w:r>
        <w:rPr>
          <w:spacing w:val="-9"/>
        </w:rPr>
        <w:t xml:space="preserve"> </w:t>
      </w:r>
      <w:r>
        <w:t>the</w:t>
      </w:r>
      <w:r>
        <w:rPr>
          <w:spacing w:val="-9"/>
        </w:rPr>
        <w:t xml:space="preserve"> </w:t>
      </w:r>
      <w:r>
        <w:t>heart</w:t>
      </w:r>
      <w:r>
        <w:rPr>
          <w:spacing w:val="-9"/>
        </w:rPr>
        <w:t xml:space="preserve"> </w:t>
      </w:r>
      <w:r>
        <w:t>of</w:t>
      </w:r>
      <w:r>
        <w:rPr>
          <w:spacing w:val="-10"/>
        </w:rPr>
        <w:t xml:space="preserve"> </w:t>
      </w:r>
      <w:r>
        <w:t>Tibetan</w:t>
      </w:r>
      <w:r>
        <w:rPr>
          <w:spacing w:val="-9"/>
        </w:rPr>
        <w:t xml:space="preserve"> </w:t>
      </w:r>
      <w:r>
        <w:t>culture.</w:t>
      </w:r>
      <w:r>
        <w:rPr>
          <w:spacing w:val="-10"/>
        </w:rPr>
        <w:t xml:space="preserve"> </w:t>
      </w:r>
      <w:r>
        <w:t>Until the Chinese government gained control of Tibet in 1959, as many as a quarter of all Tibetans were living as Buddhist</w:t>
      </w:r>
      <w:r>
        <w:rPr>
          <w:spacing w:val="-4"/>
        </w:rPr>
        <w:t xml:space="preserve"> </w:t>
      </w:r>
      <w:r>
        <w:t>monks</w:t>
      </w:r>
      <w:r>
        <w:rPr>
          <w:spacing w:val="-5"/>
        </w:rPr>
        <w:t xml:space="preserve"> </w:t>
      </w:r>
      <w:r>
        <w:t>or</w:t>
      </w:r>
      <w:r>
        <w:rPr>
          <w:spacing w:val="-4"/>
        </w:rPr>
        <w:t xml:space="preserve"> </w:t>
      </w:r>
      <w:r>
        <w:t>nuns.</w:t>
      </w:r>
      <w:r>
        <w:rPr>
          <w:spacing w:val="-4"/>
        </w:rPr>
        <w:t xml:space="preserve"> </w:t>
      </w:r>
      <w:r>
        <w:t>During</w:t>
      </w:r>
      <w:r>
        <w:rPr>
          <w:spacing w:val="-4"/>
        </w:rPr>
        <w:t xml:space="preserve"> </w:t>
      </w:r>
      <w:r>
        <w:t>China’s</w:t>
      </w:r>
      <w:r>
        <w:rPr>
          <w:spacing w:val="-5"/>
        </w:rPr>
        <w:t xml:space="preserve"> </w:t>
      </w:r>
      <w:r>
        <w:t>Cultural</w:t>
      </w:r>
      <w:r>
        <w:rPr>
          <w:spacing w:val="-4"/>
        </w:rPr>
        <w:t xml:space="preserve"> </w:t>
      </w:r>
      <w:r>
        <w:t>Revolution</w:t>
      </w:r>
      <w:r>
        <w:rPr>
          <w:spacing w:val="-6"/>
        </w:rPr>
        <w:t xml:space="preserve"> </w:t>
      </w:r>
      <w:r>
        <w:t>of</w:t>
      </w:r>
      <w:r>
        <w:rPr>
          <w:spacing w:val="-6"/>
        </w:rPr>
        <w:t xml:space="preserve"> </w:t>
      </w:r>
      <w:r>
        <w:t>1966-1976,</w:t>
      </w:r>
      <w:r>
        <w:rPr>
          <w:spacing w:val="-5"/>
        </w:rPr>
        <w:t xml:space="preserve"> </w:t>
      </w:r>
      <w:r>
        <w:t>the</w:t>
      </w:r>
      <w:r>
        <w:rPr>
          <w:spacing w:val="-4"/>
        </w:rPr>
        <w:t xml:space="preserve"> </w:t>
      </w:r>
      <w:r>
        <w:t>comm</w:t>
      </w:r>
      <w:r>
        <w:t>unist</w:t>
      </w:r>
      <w:r>
        <w:rPr>
          <w:spacing w:val="-4"/>
        </w:rPr>
        <w:t xml:space="preserve"> </w:t>
      </w:r>
      <w:r>
        <w:t>regime</w:t>
      </w:r>
      <w:r>
        <w:rPr>
          <w:spacing w:val="-4"/>
        </w:rPr>
        <w:t xml:space="preserve"> </w:t>
      </w:r>
      <w:r>
        <w:t>sought</w:t>
      </w:r>
      <w:r>
        <w:rPr>
          <w:spacing w:val="-4"/>
        </w:rPr>
        <w:t xml:space="preserve"> </w:t>
      </w:r>
      <w:r>
        <w:t>to eradicate</w:t>
      </w:r>
      <w:r>
        <w:rPr>
          <w:spacing w:val="-8"/>
        </w:rPr>
        <w:t xml:space="preserve"> </w:t>
      </w:r>
      <w:r>
        <w:t>traditional</w:t>
      </w:r>
      <w:r>
        <w:rPr>
          <w:spacing w:val="-6"/>
        </w:rPr>
        <w:t xml:space="preserve"> </w:t>
      </w:r>
      <w:r>
        <w:t>elements</w:t>
      </w:r>
      <w:r>
        <w:rPr>
          <w:spacing w:val="-6"/>
        </w:rPr>
        <w:t xml:space="preserve"> </w:t>
      </w:r>
      <w:r>
        <w:t>in</w:t>
      </w:r>
      <w:r>
        <w:rPr>
          <w:spacing w:val="-7"/>
        </w:rPr>
        <w:t xml:space="preserve"> </w:t>
      </w:r>
      <w:r>
        <w:t>society,</w:t>
      </w:r>
      <w:r>
        <w:rPr>
          <w:spacing w:val="-8"/>
        </w:rPr>
        <w:t xml:space="preserve"> </w:t>
      </w:r>
      <w:r>
        <w:t>including</w:t>
      </w:r>
      <w:r>
        <w:rPr>
          <w:spacing w:val="-7"/>
        </w:rPr>
        <w:t xml:space="preserve"> </w:t>
      </w:r>
      <w:r>
        <w:t>religion.</w:t>
      </w:r>
      <w:r>
        <w:rPr>
          <w:spacing w:val="-8"/>
        </w:rPr>
        <w:t xml:space="preserve"> </w:t>
      </w:r>
      <w:r>
        <w:t>In</w:t>
      </w:r>
      <w:r>
        <w:rPr>
          <w:spacing w:val="-7"/>
        </w:rPr>
        <w:t xml:space="preserve"> </w:t>
      </w:r>
      <w:r>
        <w:t>Tibet,</w:t>
      </w:r>
      <w:r>
        <w:rPr>
          <w:spacing w:val="-3"/>
        </w:rPr>
        <w:t xml:space="preserve"> </w:t>
      </w:r>
      <w:r>
        <w:t>members</w:t>
      </w:r>
      <w:r>
        <w:rPr>
          <w:spacing w:val="-7"/>
        </w:rPr>
        <w:t xml:space="preserve"> </w:t>
      </w:r>
      <w:r>
        <w:t>of</w:t>
      </w:r>
      <w:r>
        <w:rPr>
          <w:spacing w:val="-8"/>
        </w:rPr>
        <w:t xml:space="preserve"> </w:t>
      </w:r>
      <w:r>
        <w:t>religious</w:t>
      </w:r>
      <w:r>
        <w:rPr>
          <w:spacing w:val="-6"/>
        </w:rPr>
        <w:t xml:space="preserve"> </w:t>
      </w:r>
      <w:r>
        <w:t>communities</w:t>
      </w:r>
      <w:r>
        <w:rPr>
          <w:spacing w:val="-7"/>
        </w:rPr>
        <w:t xml:space="preserve"> </w:t>
      </w:r>
      <w:r>
        <w:t>were imprisoned or killed and thousands of monasteries were destroyed. Today, there are less than 100 working monasteries</w:t>
      </w:r>
      <w:r>
        <w:rPr>
          <w:spacing w:val="-2"/>
        </w:rPr>
        <w:t xml:space="preserve"> </w:t>
      </w:r>
      <w:r>
        <w:t>in</w:t>
      </w:r>
      <w:r>
        <w:rPr>
          <w:spacing w:val="-2"/>
        </w:rPr>
        <w:t xml:space="preserve"> </w:t>
      </w:r>
      <w:r>
        <w:t>Tibet</w:t>
      </w:r>
      <w:r>
        <w:rPr>
          <w:spacing w:val="-1"/>
        </w:rPr>
        <w:t xml:space="preserve"> </w:t>
      </w:r>
      <w:r>
        <w:t>and</w:t>
      </w:r>
      <w:r>
        <w:rPr>
          <w:spacing w:val="-2"/>
        </w:rPr>
        <w:t xml:space="preserve"> </w:t>
      </w:r>
      <w:r>
        <w:t>just</w:t>
      </w:r>
      <w:r>
        <w:rPr>
          <w:spacing w:val="-1"/>
        </w:rPr>
        <w:t xml:space="preserve"> </w:t>
      </w:r>
      <w:r>
        <w:t>a</w:t>
      </w:r>
      <w:r>
        <w:rPr>
          <w:spacing w:val="-1"/>
        </w:rPr>
        <w:t xml:space="preserve"> </w:t>
      </w:r>
      <w:r>
        <w:t>handful</w:t>
      </w:r>
      <w:r>
        <w:rPr>
          <w:spacing w:val="-1"/>
        </w:rPr>
        <w:t xml:space="preserve"> </w:t>
      </w:r>
      <w:r>
        <w:t>of</w:t>
      </w:r>
      <w:r>
        <w:rPr>
          <w:spacing w:val="-2"/>
        </w:rPr>
        <w:t xml:space="preserve"> </w:t>
      </w:r>
      <w:r>
        <w:t>nunneries,</w:t>
      </w:r>
      <w:r>
        <w:rPr>
          <w:spacing w:val="-1"/>
        </w:rPr>
        <w:t xml:space="preserve"> </w:t>
      </w:r>
      <w:r>
        <w:t>which</w:t>
      </w:r>
      <w:r>
        <w:rPr>
          <w:spacing w:val="-1"/>
        </w:rPr>
        <w:t xml:space="preserve"> </w:t>
      </w:r>
      <w:r>
        <w:t>operate</w:t>
      </w:r>
      <w:r>
        <w:rPr>
          <w:spacing w:val="-2"/>
        </w:rPr>
        <w:t xml:space="preserve"> </w:t>
      </w:r>
      <w:r>
        <w:t>under</w:t>
      </w:r>
      <w:r>
        <w:rPr>
          <w:spacing w:val="-2"/>
        </w:rPr>
        <w:t xml:space="preserve"> </w:t>
      </w:r>
      <w:r>
        <w:t>the</w:t>
      </w:r>
      <w:r>
        <w:rPr>
          <w:spacing w:val="-1"/>
        </w:rPr>
        <w:t xml:space="preserve"> </w:t>
      </w:r>
      <w:r>
        <w:t>strict</w:t>
      </w:r>
      <w:r>
        <w:rPr>
          <w:spacing w:val="-2"/>
        </w:rPr>
        <w:t xml:space="preserve"> </w:t>
      </w:r>
      <w:r>
        <w:t>control</w:t>
      </w:r>
      <w:r>
        <w:rPr>
          <w:spacing w:val="-1"/>
        </w:rPr>
        <w:t xml:space="preserve"> </w:t>
      </w:r>
      <w:r>
        <w:t>of</w:t>
      </w:r>
      <w:r>
        <w:rPr>
          <w:spacing w:val="-2"/>
        </w:rPr>
        <w:t xml:space="preserve"> </w:t>
      </w:r>
      <w:r>
        <w:t>the</w:t>
      </w:r>
      <w:r>
        <w:rPr>
          <w:spacing w:val="-2"/>
        </w:rPr>
        <w:t xml:space="preserve"> </w:t>
      </w:r>
      <w:r>
        <w:t>authorities. Despite this,</w:t>
      </w:r>
      <w:r>
        <w:rPr>
          <w:spacing w:val="-1"/>
        </w:rPr>
        <w:t xml:space="preserve"> </w:t>
      </w:r>
      <w:r>
        <w:t xml:space="preserve">Tibet’s religious </w:t>
      </w:r>
      <w:proofErr w:type="spellStart"/>
      <w:r>
        <w:t>c</w:t>
      </w:r>
      <w:r>
        <w:t>entres</w:t>
      </w:r>
      <w:proofErr w:type="spellEnd"/>
      <w:r>
        <w:t xml:space="preserve"> are focal points not just for</w:t>
      </w:r>
      <w:r>
        <w:rPr>
          <w:spacing w:val="-1"/>
        </w:rPr>
        <w:t xml:space="preserve"> </w:t>
      </w:r>
      <w:r>
        <w:t>religious pilgrimage and ritual, but also for the celebration of Tibetan culture in the form of religious art and architecture, music and dance, and annual festivals such as Losar (Tibetan New Year).</w:t>
      </w:r>
    </w:p>
    <w:p w14:paraId="286407D8" w14:textId="77777777" w:rsidR="004E2ADD" w:rsidRDefault="004E2ADD">
      <w:pPr>
        <w:pStyle w:val="BodyText"/>
        <w:rPr>
          <w:sz w:val="20"/>
        </w:rPr>
      </w:pPr>
    </w:p>
    <w:p w14:paraId="208DC1A9" w14:textId="77777777" w:rsidR="004E2ADD" w:rsidRDefault="004E2ADD">
      <w:pPr>
        <w:pStyle w:val="BodyText"/>
        <w:rPr>
          <w:sz w:val="20"/>
        </w:rPr>
      </w:pPr>
    </w:p>
    <w:p w14:paraId="794B4237" w14:textId="77777777" w:rsidR="004E2ADD" w:rsidRDefault="00F76926">
      <w:pPr>
        <w:pStyle w:val="BodyText"/>
        <w:spacing w:before="6"/>
        <w:rPr>
          <w:sz w:val="11"/>
        </w:rPr>
      </w:pPr>
      <w:r>
        <w:rPr>
          <w:noProof/>
        </w:rPr>
        <w:drawing>
          <wp:anchor distT="0" distB="0" distL="0" distR="0" simplePos="0" relativeHeight="487588864" behindDoc="1" locked="0" layoutInCell="1" allowOverlap="1" wp14:anchorId="6FFF7BD2" wp14:editId="373E2552">
            <wp:simplePos x="0" y="0"/>
            <wp:positionH relativeFrom="page">
              <wp:posOffset>1987295</wp:posOffset>
            </wp:positionH>
            <wp:positionV relativeFrom="paragraph">
              <wp:posOffset>99366</wp:posOffset>
            </wp:positionV>
            <wp:extent cx="3579083" cy="314325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3579083" cy="3143250"/>
                    </a:xfrm>
                    <a:prstGeom prst="rect">
                      <a:avLst/>
                    </a:prstGeom>
                  </pic:spPr>
                </pic:pic>
              </a:graphicData>
            </a:graphic>
          </wp:anchor>
        </w:drawing>
      </w:r>
    </w:p>
    <w:p w14:paraId="57381F4E" w14:textId="125A5836" w:rsidR="004E2ADD" w:rsidRDefault="00F76926">
      <w:pPr>
        <w:spacing w:before="32" w:line="259" w:lineRule="auto"/>
        <w:ind w:left="3021" w:right="1302" w:hanging="869"/>
        <w:rPr>
          <w:i/>
        </w:rPr>
      </w:pPr>
      <w:r>
        <w:rPr>
          <w:i/>
          <w:color w:val="404040"/>
        </w:rPr>
        <w:t>A</w:t>
      </w:r>
      <w:r>
        <w:rPr>
          <w:i/>
          <w:color w:val="404040"/>
          <w:spacing w:val="-5"/>
        </w:rPr>
        <w:t xml:space="preserve"> </w:t>
      </w:r>
      <w:r>
        <w:rPr>
          <w:i/>
          <w:color w:val="404040"/>
        </w:rPr>
        <w:t>Tibetan</w:t>
      </w:r>
      <w:r>
        <w:rPr>
          <w:i/>
          <w:color w:val="404040"/>
          <w:spacing w:val="-4"/>
        </w:rPr>
        <w:t xml:space="preserve"> </w:t>
      </w:r>
      <w:r>
        <w:rPr>
          <w:i/>
          <w:color w:val="404040"/>
        </w:rPr>
        <w:t>monk</w:t>
      </w:r>
      <w:r>
        <w:rPr>
          <w:i/>
          <w:color w:val="404040"/>
          <w:spacing w:val="-5"/>
        </w:rPr>
        <w:t xml:space="preserve"> </w:t>
      </w:r>
      <w:r>
        <w:rPr>
          <w:i/>
          <w:color w:val="404040"/>
        </w:rPr>
        <w:t>dancing</w:t>
      </w:r>
      <w:r>
        <w:rPr>
          <w:i/>
          <w:color w:val="404040"/>
          <w:spacing w:val="-4"/>
        </w:rPr>
        <w:t xml:space="preserve"> </w:t>
      </w:r>
      <w:r>
        <w:rPr>
          <w:i/>
          <w:color w:val="404040"/>
        </w:rPr>
        <w:t>at</w:t>
      </w:r>
      <w:r>
        <w:rPr>
          <w:i/>
          <w:color w:val="404040"/>
          <w:spacing w:val="-5"/>
        </w:rPr>
        <w:t xml:space="preserve"> </w:t>
      </w:r>
      <w:r>
        <w:rPr>
          <w:i/>
          <w:color w:val="404040"/>
        </w:rPr>
        <w:t>Losar.</w:t>
      </w:r>
      <w:r>
        <w:rPr>
          <w:i/>
          <w:color w:val="404040"/>
          <w:spacing w:val="-4"/>
        </w:rPr>
        <w:t xml:space="preserve"> </w:t>
      </w:r>
      <w:proofErr w:type="spellStart"/>
      <w:r>
        <w:rPr>
          <w:i/>
          <w:color w:val="404040"/>
        </w:rPr>
        <w:t>Domthok</w:t>
      </w:r>
      <w:proofErr w:type="spellEnd"/>
      <w:r>
        <w:rPr>
          <w:i/>
          <w:color w:val="404040"/>
          <w:spacing w:val="-5"/>
        </w:rPr>
        <w:t xml:space="preserve"> </w:t>
      </w:r>
      <w:r>
        <w:rPr>
          <w:i/>
          <w:color w:val="404040"/>
        </w:rPr>
        <w:t>Monastery,</w:t>
      </w:r>
      <w:r>
        <w:rPr>
          <w:i/>
          <w:color w:val="404040"/>
          <w:spacing w:val="-5"/>
        </w:rPr>
        <w:t xml:space="preserve"> </w:t>
      </w:r>
      <w:r>
        <w:rPr>
          <w:i/>
          <w:color w:val="404040"/>
        </w:rPr>
        <w:t>Northern</w:t>
      </w:r>
      <w:r>
        <w:rPr>
          <w:i/>
          <w:color w:val="404040"/>
          <w:spacing w:val="-4"/>
        </w:rPr>
        <w:t xml:space="preserve"> </w:t>
      </w:r>
      <w:r>
        <w:rPr>
          <w:i/>
          <w:color w:val="404040"/>
        </w:rPr>
        <w:t>Kham (</w:t>
      </w:r>
      <w:proofErr w:type="spellStart"/>
      <w:r>
        <w:rPr>
          <w:i/>
          <w:color w:val="0000FF"/>
          <w:u w:val="single" w:color="0000FF"/>
        </w:rPr>
        <w:fldChar w:fldCharType="begin"/>
      </w:r>
      <w:r>
        <w:rPr>
          <w:i/>
          <w:color w:val="0000FF"/>
          <w:u w:val="single" w:color="0000FF"/>
        </w:rPr>
        <w:instrText xml:space="preserve"> HYPERLINK "https://commons.wikimedia.org/wiki/File:Monk_Dancing_at_the_Tibetan_Losar_(New_Year).jpg" </w:instrText>
      </w:r>
      <w:r>
        <w:rPr>
          <w:i/>
          <w:color w:val="0000FF"/>
          <w:u w:val="single" w:color="0000FF"/>
        </w:rPr>
      </w:r>
      <w:r>
        <w:rPr>
          <w:i/>
          <w:color w:val="0000FF"/>
          <w:u w:val="single" w:color="0000FF"/>
        </w:rPr>
        <w:fldChar w:fldCharType="separate"/>
      </w:r>
      <w:r w:rsidRPr="00F76926">
        <w:rPr>
          <w:rStyle w:val="Hyperlink"/>
          <w:i/>
        </w:rPr>
        <w:t>Ljbonner</w:t>
      </w:r>
      <w:proofErr w:type="spellEnd"/>
      <w:r>
        <w:rPr>
          <w:i/>
          <w:color w:val="0000FF"/>
          <w:u w:val="single" w:color="0000FF"/>
        </w:rPr>
        <w:fldChar w:fldCharType="end"/>
      </w:r>
      <w:r>
        <w:rPr>
          <w:i/>
          <w:color w:val="404040"/>
        </w:rPr>
        <w:t xml:space="preserve">, </w:t>
      </w:r>
      <w:hyperlink r:id="rId9">
        <w:r>
          <w:rPr>
            <w:i/>
            <w:color w:val="0000FF"/>
            <w:u w:val="single" w:color="0000FF"/>
          </w:rPr>
          <w:t>CC BY-SA 4.0</w:t>
        </w:r>
        <w:r>
          <w:rPr>
            <w:i/>
            <w:color w:val="404040"/>
          </w:rPr>
          <w:t>,</w:t>
        </w:r>
      </w:hyperlink>
      <w:r>
        <w:rPr>
          <w:i/>
          <w:color w:val="404040"/>
        </w:rPr>
        <w:t xml:space="preserve"> via Wikimedia Commons)</w:t>
      </w:r>
    </w:p>
    <w:p w14:paraId="1F15DFC2" w14:textId="77777777" w:rsidR="004E2ADD" w:rsidRDefault="004E2ADD">
      <w:pPr>
        <w:spacing w:line="259" w:lineRule="auto"/>
        <w:sectPr w:rsidR="004E2ADD">
          <w:pgSz w:w="11910" w:h="16840"/>
          <w:pgMar w:top="620" w:right="600" w:bottom="280" w:left="620" w:header="720" w:footer="720" w:gutter="0"/>
          <w:cols w:space="720"/>
        </w:sectPr>
      </w:pPr>
    </w:p>
    <w:p w14:paraId="2535E8F3" w14:textId="77777777" w:rsidR="004E2ADD" w:rsidRDefault="00F76926">
      <w:pPr>
        <w:pStyle w:val="BodyText"/>
        <w:spacing w:before="69" w:line="259" w:lineRule="auto"/>
        <w:ind w:left="100" w:right="118"/>
        <w:jc w:val="both"/>
      </w:pPr>
      <w:r>
        <w:lastRenderedPageBreak/>
        <w:t>The</w:t>
      </w:r>
      <w:r>
        <w:rPr>
          <w:spacing w:val="-3"/>
        </w:rPr>
        <w:t xml:space="preserve"> </w:t>
      </w:r>
      <w:r>
        <w:t>most</w:t>
      </w:r>
      <w:r>
        <w:rPr>
          <w:spacing w:val="-3"/>
        </w:rPr>
        <w:t xml:space="preserve"> </w:t>
      </w:r>
      <w:r>
        <w:t>important</w:t>
      </w:r>
      <w:r>
        <w:rPr>
          <w:spacing w:val="-4"/>
        </w:rPr>
        <w:t xml:space="preserve"> </w:t>
      </w:r>
      <w:r>
        <w:t>figure</w:t>
      </w:r>
      <w:r>
        <w:rPr>
          <w:spacing w:val="-4"/>
        </w:rPr>
        <w:t xml:space="preserve"> </w:t>
      </w:r>
      <w:r>
        <w:t>in</w:t>
      </w:r>
      <w:r>
        <w:rPr>
          <w:spacing w:val="-4"/>
        </w:rPr>
        <w:t xml:space="preserve"> </w:t>
      </w:r>
      <w:r>
        <w:t>Tibetan</w:t>
      </w:r>
      <w:r>
        <w:rPr>
          <w:spacing w:val="-4"/>
        </w:rPr>
        <w:t xml:space="preserve"> </w:t>
      </w:r>
      <w:r>
        <w:t>Buddhism</w:t>
      </w:r>
      <w:r>
        <w:rPr>
          <w:spacing w:val="-5"/>
        </w:rPr>
        <w:t xml:space="preserve"> </w:t>
      </w:r>
      <w:r>
        <w:t>is</w:t>
      </w:r>
      <w:r>
        <w:rPr>
          <w:spacing w:val="-3"/>
        </w:rPr>
        <w:t xml:space="preserve"> </w:t>
      </w:r>
      <w:r>
        <w:t>also</w:t>
      </w:r>
      <w:r>
        <w:rPr>
          <w:spacing w:val="-4"/>
        </w:rPr>
        <w:t xml:space="preserve"> </w:t>
      </w:r>
      <w:r>
        <w:t>the</w:t>
      </w:r>
      <w:r>
        <w:rPr>
          <w:spacing w:val="-2"/>
        </w:rPr>
        <w:t xml:space="preserve"> </w:t>
      </w:r>
      <w:r>
        <w:t>most</w:t>
      </w:r>
      <w:r>
        <w:rPr>
          <w:spacing w:val="-3"/>
        </w:rPr>
        <w:t xml:space="preserve"> </w:t>
      </w:r>
      <w:r>
        <w:t>famous</w:t>
      </w:r>
      <w:r>
        <w:rPr>
          <w:spacing w:val="-3"/>
        </w:rPr>
        <w:t xml:space="preserve"> </w:t>
      </w:r>
      <w:r>
        <w:t>Tibetan</w:t>
      </w:r>
      <w:r>
        <w:rPr>
          <w:spacing w:val="-3"/>
        </w:rPr>
        <w:t xml:space="preserve"> </w:t>
      </w:r>
      <w:r>
        <w:t>to</w:t>
      </w:r>
      <w:r>
        <w:rPr>
          <w:spacing w:val="-5"/>
        </w:rPr>
        <w:t xml:space="preserve"> </w:t>
      </w:r>
      <w:r>
        <w:t>the</w:t>
      </w:r>
      <w:r>
        <w:rPr>
          <w:spacing w:val="-4"/>
        </w:rPr>
        <w:t xml:space="preserve"> </w:t>
      </w:r>
      <w:r>
        <w:t>west:</w:t>
      </w:r>
      <w:r>
        <w:rPr>
          <w:spacing w:val="-4"/>
        </w:rPr>
        <w:t xml:space="preserve"> </w:t>
      </w:r>
      <w:r>
        <w:t>the</w:t>
      </w:r>
      <w:r>
        <w:rPr>
          <w:spacing w:val="-3"/>
        </w:rPr>
        <w:t xml:space="preserve"> </w:t>
      </w:r>
      <w:r>
        <w:t>Dalai</w:t>
      </w:r>
      <w:r>
        <w:rPr>
          <w:spacing w:val="-4"/>
        </w:rPr>
        <w:t xml:space="preserve"> </w:t>
      </w:r>
      <w:r>
        <w:t>Lama. The Dalai Lamas were initially spiritual leaders, and their role later expanded to include political leadership. They came to represent not only Buddhist values and traditions, but also the unity of the Tibetan state. T</w:t>
      </w:r>
      <w:r>
        <w:t>he 14</w:t>
      </w:r>
      <w:r>
        <w:rPr>
          <w:vertAlign w:val="superscript"/>
        </w:rPr>
        <w:t>th</w:t>
      </w:r>
      <w:r>
        <w:t xml:space="preserve"> Dalai Lama fled Tibet in the 1950s to escape persecution by the communist authorities and set up a Tibetan</w:t>
      </w:r>
      <w:r>
        <w:rPr>
          <w:spacing w:val="-6"/>
        </w:rPr>
        <w:t xml:space="preserve"> </w:t>
      </w:r>
      <w:r>
        <w:t>government-in-exile</w:t>
      </w:r>
      <w:r>
        <w:rPr>
          <w:spacing w:val="-7"/>
        </w:rPr>
        <w:t xml:space="preserve"> </w:t>
      </w:r>
      <w:r>
        <w:t>in</w:t>
      </w:r>
      <w:r>
        <w:rPr>
          <w:spacing w:val="-7"/>
        </w:rPr>
        <w:t xml:space="preserve"> </w:t>
      </w:r>
      <w:r>
        <w:t>India.</w:t>
      </w:r>
      <w:r>
        <w:rPr>
          <w:spacing w:val="-6"/>
        </w:rPr>
        <w:t xml:space="preserve"> </w:t>
      </w:r>
      <w:r>
        <w:t>He</w:t>
      </w:r>
      <w:r>
        <w:rPr>
          <w:spacing w:val="-6"/>
        </w:rPr>
        <w:t xml:space="preserve"> </w:t>
      </w:r>
      <w:r>
        <w:t>and</w:t>
      </w:r>
      <w:r>
        <w:rPr>
          <w:spacing w:val="-6"/>
        </w:rPr>
        <w:t xml:space="preserve"> </w:t>
      </w:r>
      <w:r>
        <w:t>many</w:t>
      </w:r>
      <w:r>
        <w:rPr>
          <w:spacing w:val="-6"/>
        </w:rPr>
        <w:t xml:space="preserve"> </w:t>
      </w:r>
      <w:r>
        <w:t>others</w:t>
      </w:r>
      <w:r>
        <w:rPr>
          <w:spacing w:val="-6"/>
        </w:rPr>
        <w:t xml:space="preserve"> </w:t>
      </w:r>
      <w:r>
        <w:t>continue</w:t>
      </w:r>
      <w:r>
        <w:rPr>
          <w:spacing w:val="-7"/>
        </w:rPr>
        <w:t xml:space="preserve"> </w:t>
      </w:r>
      <w:r>
        <w:t>to</w:t>
      </w:r>
      <w:r>
        <w:rPr>
          <w:spacing w:val="-5"/>
        </w:rPr>
        <w:t xml:space="preserve"> </w:t>
      </w:r>
      <w:r>
        <w:t>call</w:t>
      </w:r>
      <w:r>
        <w:rPr>
          <w:spacing w:val="-5"/>
        </w:rPr>
        <w:t xml:space="preserve"> </w:t>
      </w:r>
      <w:r>
        <w:t>for</w:t>
      </w:r>
      <w:r>
        <w:rPr>
          <w:spacing w:val="-6"/>
        </w:rPr>
        <w:t xml:space="preserve"> </w:t>
      </w:r>
      <w:r>
        <w:t>Tibetan</w:t>
      </w:r>
      <w:r>
        <w:rPr>
          <w:spacing w:val="-6"/>
        </w:rPr>
        <w:t xml:space="preserve"> </w:t>
      </w:r>
      <w:r>
        <w:t>independence,</w:t>
      </w:r>
      <w:r>
        <w:rPr>
          <w:spacing w:val="-5"/>
        </w:rPr>
        <w:t xml:space="preserve"> </w:t>
      </w:r>
      <w:r>
        <w:t>fiercely resisted by the Chinese authorities.</w:t>
      </w:r>
    </w:p>
    <w:p w14:paraId="20367318" w14:textId="77777777" w:rsidR="004E2ADD" w:rsidRDefault="004E2ADD">
      <w:pPr>
        <w:pStyle w:val="BodyText"/>
        <w:rPr>
          <w:sz w:val="26"/>
        </w:rPr>
      </w:pPr>
    </w:p>
    <w:p w14:paraId="63EA17C3" w14:textId="77777777" w:rsidR="004E2ADD" w:rsidRDefault="004E2ADD">
      <w:pPr>
        <w:pStyle w:val="BodyText"/>
        <w:rPr>
          <w:sz w:val="28"/>
        </w:rPr>
      </w:pPr>
    </w:p>
    <w:p w14:paraId="269E8EF3" w14:textId="77777777" w:rsidR="004E2ADD" w:rsidRDefault="00F76926">
      <w:pPr>
        <w:pStyle w:val="Heading1"/>
        <w:jc w:val="left"/>
      </w:pPr>
      <w:r>
        <w:rPr>
          <w:spacing w:val="-2"/>
        </w:rPr>
        <w:t>History</w:t>
      </w:r>
    </w:p>
    <w:p w14:paraId="2BDEC477" w14:textId="77777777" w:rsidR="004E2ADD" w:rsidRDefault="00F76926">
      <w:pPr>
        <w:pStyle w:val="BodyText"/>
        <w:spacing w:before="177" w:line="259" w:lineRule="auto"/>
        <w:ind w:left="100" w:right="118"/>
        <w:jc w:val="both"/>
      </w:pPr>
      <w:r>
        <w:t>Tibetans have played an important role in the history of Central, Inner and East Asia. In the 7</w:t>
      </w:r>
      <w:r>
        <w:rPr>
          <w:vertAlign w:val="superscript"/>
        </w:rPr>
        <w:t>th</w:t>
      </w:r>
      <w:r>
        <w:t>-9</w:t>
      </w:r>
      <w:r>
        <w:rPr>
          <w:vertAlign w:val="superscript"/>
        </w:rPr>
        <w:t>th</w:t>
      </w:r>
      <w:r>
        <w:rPr>
          <w:spacing w:val="-15"/>
        </w:rPr>
        <w:t xml:space="preserve"> </w:t>
      </w:r>
      <w:r>
        <w:t>centuries, the</w:t>
      </w:r>
      <w:r>
        <w:rPr>
          <w:spacing w:val="-8"/>
        </w:rPr>
        <w:t xml:space="preserve"> </w:t>
      </w:r>
      <w:r>
        <w:t>Tibetan</w:t>
      </w:r>
      <w:r>
        <w:rPr>
          <w:spacing w:val="-8"/>
        </w:rPr>
        <w:t xml:space="preserve"> </w:t>
      </w:r>
      <w:r>
        <w:t>Empire</w:t>
      </w:r>
      <w:r>
        <w:rPr>
          <w:spacing w:val="-8"/>
        </w:rPr>
        <w:t xml:space="preserve"> </w:t>
      </w:r>
      <w:r>
        <w:t>ruled</w:t>
      </w:r>
      <w:r>
        <w:rPr>
          <w:spacing w:val="-8"/>
        </w:rPr>
        <w:t xml:space="preserve"> </w:t>
      </w:r>
      <w:r>
        <w:t>over</w:t>
      </w:r>
      <w:r>
        <w:rPr>
          <w:spacing w:val="-8"/>
        </w:rPr>
        <w:t xml:space="preserve"> </w:t>
      </w:r>
      <w:r>
        <w:t>a</w:t>
      </w:r>
      <w:r>
        <w:rPr>
          <w:spacing w:val="-8"/>
        </w:rPr>
        <w:t xml:space="preserve"> </w:t>
      </w:r>
      <w:r>
        <w:t>region</w:t>
      </w:r>
      <w:r>
        <w:rPr>
          <w:spacing w:val="-8"/>
        </w:rPr>
        <w:t xml:space="preserve"> </w:t>
      </w:r>
      <w:r>
        <w:t>far</w:t>
      </w:r>
      <w:r>
        <w:rPr>
          <w:spacing w:val="-8"/>
        </w:rPr>
        <w:t xml:space="preserve"> </w:t>
      </w:r>
      <w:r>
        <w:t>beyond</w:t>
      </w:r>
      <w:r>
        <w:rPr>
          <w:spacing w:val="-6"/>
        </w:rPr>
        <w:t xml:space="preserve"> </w:t>
      </w:r>
      <w:r>
        <w:t>its</w:t>
      </w:r>
      <w:r>
        <w:rPr>
          <w:spacing w:val="-8"/>
        </w:rPr>
        <w:t xml:space="preserve"> </w:t>
      </w:r>
      <w:r>
        <w:t>contemporary</w:t>
      </w:r>
      <w:r>
        <w:rPr>
          <w:spacing w:val="-8"/>
        </w:rPr>
        <w:t xml:space="preserve"> </w:t>
      </w:r>
      <w:r>
        <w:t>borders.</w:t>
      </w:r>
      <w:r>
        <w:rPr>
          <w:spacing w:val="-8"/>
        </w:rPr>
        <w:t xml:space="preserve"> </w:t>
      </w:r>
      <w:r>
        <w:t>Even</w:t>
      </w:r>
      <w:r>
        <w:rPr>
          <w:spacing w:val="-8"/>
        </w:rPr>
        <w:t xml:space="preserve"> </w:t>
      </w:r>
      <w:r>
        <w:t>today,</w:t>
      </w:r>
      <w:r>
        <w:rPr>
          <w:spacing w:val="-8"/>
        </w:rPr>
        <w:t xml:space="preserve"> </w:t>
      </w:r>
      <w:r>
        <w:t>Tibetan</w:t>
      </w:r>
      <w:r>
        <w:rPr>
          <w:spacing w:val="-8"/>
        </w:rPr>
        <w:t xml:space="preserve"> </w:t>
      </w:r>
      <w:r>
        <w:t>religion</w:t>
      </w:r>
      <w:r>
        <w:rPr>
          <w:spacing w:val="-8"/>
        </w:rPr>
        <w:t xml:space="preserve"> </w:t>
      </w:r>
      <w:r>
        <w:t>and culture</w:t>
      </w:r>
      <w:r>
        <w:rPr>
          <w:spacing w:val="-4"/>
        </w:rPr>
        <w:t xml:space="preserve"> </w:t>
      </w:r>
      <w:r>
        <w:t>exert</w:t>
      </w:r>
      <w:r>
        <w:rPr>
          <w:spacing w:val="-5"/>
        </w:rPr>
        <w:t xml:space="preserve"> </w:t>
      </w:r>
      <w:r>
        <w:t>significant</w:t>
      </w:r>
      <w:r>
        <w:rPr>
          <w:spacing w:val="-3"/>
        </w:rPr>
        <w:t xml:space="preserve"> </w:t>
      </w:r>
      <w:r>
        <w:t>influence</w:t>
      </w:r>
      <w:r>
        <w:rPr>
          <w:spacing w:val="-4"/>
        </w:rPr>
        <w:t xml:space="preserve"> </w:t>
      </w:r>
      <w:r>
        <w:t>over</w:t>
      </w:r>
      <w:r>
        <w:rPr>
          <w:spacing w:val="-4"/>
        </w:rPr>
        <w:t xml:space="preserve"> </w:t>
      </w:r>
      <w:r>
        <w:t>much</w:t>
      </w:r>
      <w:r>
        <w:rPr>
          <w:spacing w:val="-4"/>
        </w:rPr>
        <w:t xml:space="preserve"> </w:t>
      </w:r>
      <w:r>
        <w:t>of</w:t>
      </w:r>
      <w:r>
        <w:rPr>
          <w:spacing w:val="-3"/>
        </w:rPr>
        <w:t xml:space="preserve"> </w:t>
      </w:r>
      <w:r>
        <w:t>Inner</w:t>
      </w:r>
      <w:r>
        <w:rPr>
          <w:spacing w:val="-4"/>
        </w:rPr>
        <w:t xml:space="preserve"> </w:t>
      </w:r>
      <w:r>
        <w:t>Asia,</w:t>
      </w:r>
      <w:r>
        <w:rPr>
          <w:spacing w:val="-5"/>
        </w:rPr>
        <w:t xml:space="preserve"> </w:t>
      </w:r>
      <w:r>
        <w:t>where</w:t>
      </w:r>
      <w:r>
        <w:rPr>
          <w:spacing w:val="-4"/>
        </w:rPr>
        <w:t xml:space="preserve"> </w:t>
      </w:r>
      <w:r>
        <w:t>the</w:t>
      </w:r>
      <w:r>
        <w:rPr>
          <w:spacing w:val="-5"/>
        </w:rPr>
        <w:t xml:space="preserve"> </w:t>
      </w:r>
      <w:r>
        <w:t>Mongols</w:t>
      </w:r>
      <w:r>
        <w:rPr>
          <w:spacing w:val="-3"/>
        </w:rPr>
        <w:t xml:space="preserve"> </w:t>
      </w:r>
      <w:r>
        <w:t>and</w:t>
      </w:r>
      <w:r>
        <w:rPr>
          <w:spacing w:val="-4"/>
        </w:rPr>
        <w:t xml:space="preserve"> </w:t>
      </w:r>
      <w:r>
        <w:t>others</w:t>
      </w:r>
      <w:r>
        <w:rPr>
          <w:spacing w:val="-4"/>
        </w:rPr>
        <w:t xml:space="preserve"> </w:t>
      </w:r>
      <w:r>
        <w:t>continue</w:t>
      </w:r>
      <w:r>
        <w:rPr>
          <w:spacing w:val="-4"/>
        </w:rPr>
        <w:t xml:space="preserve"> </w:t>
      </w:r>
      <w:r>
        <w:t>to</w:t>
      </w:r>
      <w:r>
        <w:rPr>
          <w:spacing w:val="-5"/>
        </w:rPr>
        <w:t xml:space="preserve"> </w:t>
      </w:r>
      <w:r>
        <w:t>follow Tibetan Buddhism.</w:t>
      </w:r>
    </w:p>
    <w:p w14:paraId="1C23C7F3" w14:textId="77777777" w:rsidR="004E2ADD" w:rsidRDefault="00F76926">
      <w:pPr>
        <w:pStyle w:val="BodyText"/>
        <w:spacing w:before="159" w:line="259" w:lineRule="auto"/>
        <w:ind w:left="100" w:right="118"/>
        <w:jc w:val="both"/>
      </w:pPr>
      <w:r>
        <w:t>At various times in its history, Tibet has functioned as an independent entity or been ruled by powerful dynasties.</w:t>
      </w:r>
      <w:r>
        <w:rPr>
          <w:spacing w:val="-8"/>
        </w:rPr>
        <w:t xml:space="preserve"> </w:t>
      </w:r>
      <w:r>
        <w:t>In</w:t>
      </w:r>
      <w:r>
        <w:rPr>
          <w:spacing w:val="-8"/>
        </w:rPr>
        <w:t xml:space="preserve"> </w:t>
      </w:r>
      <w:r>
        <w:t>the</w:t>
      </w:r>
      <w:r>
        <w:rPr>
          <w:spacing w:val="-7"/>
        </w:rPr>
        <w:t xml:space="preserve"> </w:t>
      </w:r>
      <w:r>
        <w:t>18</w:t>
      </w:r>
      <w:r>
        <w:rPr>
          <w:vertAlign w:val="superscript"/>
        </w:rPr>
        <w:t>th</w:t>
      </w:r>
      <w:r>
        <w:rPr>
          <w:spacing w:val="-7"/>
        </w:rPr>
        <w:t xml:space="preserve"> </w:t>
      </w:r>
      <w:r>
        <w:t>century,</w:t>
      </w:r>
      <w:r>
        <w:rPr>
          <w:spacing w:val="-7"/>
        </w:rPr>
        <w:t xml:space="preserve"> </w:t>
      </w:r>
      <w:r>
        <w:t>Tibet</w:t>
      </w:r>
      <w:r>
        <w:rPr>
          <w:spacing w:val="-7"/>
        </w:rPr>
        <w:t xml:space="preserve"> </w:t>
      </w:r>
      <w:r>
        <w:t>was</w:t>
      </w:r>
      <w:r>
        <w:rPr>
          <w:spacing w:val="-7"/>
        </w:rPr>
        <w:t xml:space="preserve"> </w:t>
      </w:r>
      <w:r>
        <w:t>conquered</w:t>
      </w:r>
      <w:r>
        <w:rPr>
          <w:spacing w:val="-7"/>
        </w:rPr>
        <w:t xml:space="preserve"> </w:t>
      </w:r>
      <w:r>
        <w:t>by</w:t>
      </w:r>
      <w:r>
        <w:rPr>
          <w:spacing w:val="-7"/>
        </w:rPr>
        <w:t xml:space="preserve"> </w:t>
      </w:r>
      <w:r>
        <w:t>the</w:t>
      </w:r>
      <w:r>
        <w:rPr>
          <w:spacing w:val="-7"/>
        </w:rPr>
        <w:t xml:space="preserve"> </w:t>
      </w:r>
      <w:r>
        <w:t>Manchu</w:t>
      </w:r>
      <w:r>
        <w:rPr>
          <w:spacing w:val="-7"/>
        </w:rPr>
        <w:t xml:space="preserve"> </w:t>
      </w:r>
      <w:r>
        <w:t>Qing</w:t>
      </w:r>
      <w:r>
        <w:rPr>
          <w:spacing w:val="-6"/>
        </w:rPr>
        <w:t xml:space="preserve"> </w:t>
      </w:r>
      <w:r>
        <w:t>Dynasty.</w:t>
      </w:r>
      <w:r>
        <w:rPr>
          <w:spacing w:val="-7"/>
        </w:rPr>
        <w:t xml:space="preserve"> </w:t>
      </w:r>
      <w:r>
        <w:t>After</w:t>
      </w:r>
      <w:r>
        <w:rPr>
          <w:spacing w:val="-6"/>
        </w:rPr>
        <w:t xml:space="preserve"> </w:t>
      </w:r>
      <w:r>
        <w:t>the</w:t>
      </w:r>
      <w:r>
        <w:rPr>
          <w:spacing w:val="-7"/>
        </w:rPr>
        <w:t xml:space="preserve"> </w:t>
      </w:r>
      <w:r>
        <w:t>fall</w:t>
      </w:r>
      <w:r>
        <w:rPr>
          <w:spacing w:val="-7"/>
        </w:rPr>
        <w:t xml:space="preserve"> </w:t>
      </w:r>
      <w:r>
        <w:t>of</w:t>
      </w:r>
      <w:r>
        <w:rPr>
          <w:spacing w:val="-8"/>
        </w:rPr>
        <w:t xml:space="preserve"> </w:t>
      </w:r>
      <w:r>
        <w:t>the</w:t>
      </w:r>
      <w:r>
        <w:rPr>
          <w:spacing w:val="-7"/>
        </w:rPr>
        <w:t xml:space="preserve"> </w:t>
      </w:r>
      <w:r>
        <w:t>Qing</w:t>
      </w:r>
      <w:r>
        <w:rPr>
          <w:spacing w:val="-5"/>
        </w:rPr>
        <w:t xml:space="preserve"> </w:t>
      </w:r>
      <w:r>
        <w:t>in 1912, Tibet struggled for independence un</w:t>
      </w:r>
      <w:r>
        <w:t>til the 1950s, when it was incorporated into the People's Republic of China (PRC). The Tibet Autonomous Region (TAR, also called the Xizang Autonomous Region) is a province-level autonomous region of the PRC created in 1965.</w:t>
      </w:r>
    </w:p>
    <w:p w14:paraId="23BA6A07" w14:textId="77777777" w:rsidR="004E2ADD" w:rsidRDefault="004E2ADD">
      <w:pPr>
        <w:pStyle w:val="BodyText"/>
        <w:rPr>
          <w:sz w:val="20"/>
        </w:rPr>
      </w:pPr>
    </w:p>
    <w:p w14:paraId="41826396" w14:textId="77777777" w:rsidR="004E2ADD" w:rsidRDefault="004E2ADD">
      <w:pPr>
        <w:pStyle w:val="BodyText"/>
        <w:rPr>
          <w:sz w:val="20"/>
        </w:rPr>
      </w:pPr>
    </w:p>
    <w:p w14:paraId="4233518D" w14:textId="77777777" w:rsidR="004E2ADD" w:rsidRDefault="00F76926">
      <w:pPr>
        <w:pStyle w:val="BodyText"/>
        <w:spacing w:before="9"/>
        <w:rPr>
          <w:sz w:val="11"/>
        </w:rPr>
      </w:pPr>
      <w:r>
        <w:rPr>
          <w:noProof/>
        </w:rPr>
        <w:drawing>
          <wp:anchor distT="0" distB="0" distL="0" distR="0" simplePos="0" relativeHeight="487589376" behindDoc="1" locked="0" layoutInCell="1" allowOverlap="1" wp14:anchorId="662A8258" wp14:editId="07D755B8">
            <wp:simplePos x="0" y="0"/>
            <wp:positionH relativeFrom="page">
              <wp:posOffset>1522730</wp:posOffset>
            </wp:positionH>
            <wp:positionV relativeFrom="paragraph">
              <wp:posOffset>101406</wp:posOffset>
            </wp:positionV>
            <wp:extent cx="4472209" cy="2934081"/>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4472209" cy="2934081"/>
                    </a:xfrm>
                    <a:prstGeom prst="rect">
                      <a:avLst/>
                    </a:prstGeom>
                  </pic:spPr>
                </pic:pic>
              </a:graphicData>
            </a:graphic>
          </wp:anchor>
        </w:drawing>
      </w:r>
    </w:p>
    <w:p w14:paraId="45CC62D1" w14:textId="77777777" w:rsidR="004E2ADD" w:rsidRDefault="00F76926">
      <w:pPr>
        <w:spacing w:before="62" w:line="259" w:lineRule="auto"/>
        <w:ind w:left="1236" w:right="1259"/>
        <w:jc w:val="center"/>
        <w:rPr>
          <w:i/>
        </w:rPr>
      </w:pPr>
      <w:r>
        <w:rPr>
          <w:i/>
          <w:color w:val="404040"/>
        </w:rPr>
        <w:t>Map</w:t>
      </w:r>
      <w:r>
        <w:rPr>
          <w:i/>
          <w:color w:val="404040"/>
          <w:spacing w:val="-4"/>
        </w:rPr>
        <w:t xml:space="preserve"> </w:t>
      </w:r>
      <w:r>
        <w:rPr>
          <w:i/>
          <w:color w:val="404040"/>
        </w:rPr>
        <w:t>showing</w:t>
      </w:r>
      <w:r>
        <w:rPr>
          <w:i/>
          <w:color w:val="404040"/>
          <w:spacing w:val="-5"/>
        </w:rPr>
        <w:t xml:space="preserve"> </w:t>
      </w:r>
      <w:r>
        <w:rPr>
          <w:i/>
          <w:color w:val="404040"/>
        </w:rPr>
        <w:t>the</w:t>
      </w:r>
      <w:r>
        <w:rPr>
          <w:i/>
          <w:color w:val="404040"/>
          <w:spacing w:val="-5"/>
        </w:rPr>
        <w:t xml:space="preserve"> </w:t>
      </w:r>
      <w:r>
        <w:rPr>
          <w:i/>
          <w:color w:val="404040"/>
        </w:rPr>
        <w:t>Tibet</w:t>
      </w:r>
      <w:r>
        <w:rPr>
          <w:i/>
          <w:color w:val="404040"/>
          <w:spacing w:val="-5"/>
        </w:rPr>
        <w:t xml:space="preserve"> </w:t>
      </w:r>
      <w:r>
        <w:rPr>
          <w:i/>
          <w:color w:val="404040"/>
        </w:rPr>
        <w:t>Autonomous</w:t>
      </w:r>
      <w:r>
        <w:rPr>
          <w:i/>
          <w:color w:val="404040"/>
          <w:spacing w:val="-4"/>
        </w:rPr>
        <w:t xml:space="preserve"> </w:t>
      </w:r>
      <w:r>
        <w:rPr>
          <w:i/>
          <w:color w:val="404040"/>
        </w:rPr>
        <w:t>Region</w:t>
      </w:r>
      <w:r>
        <w:rPr>
          <w:i/>
          <w:color w:val="404040"/>
          <w:spacing w:val="-4"/>
        </w:rPr>
        <w:t xml:space="preserve"> </w:t>
      </w:r>
      <w:r>
        <w:rPr>
          <w:i/>
          <w:color w:val="404040"/>
        </w:rPr>
        <w:t>alongside</w:t>
      </w:r>
      <w:r>
        <w:rPr>
          <w:i/>
          <w:color w:val="404040"/>
          <w:spacing w:val="-6"/>
        </w:rPr>
        <w:t xml:space="preserve"> </w:t>
      </w:r>
      <w:r>
        <w:rPr>
          <w:i/>
          <w:color w:val="404040"/>
        </w:rPr>
        <w:t>the</w:t>
      </w:r>
      <w:r>
        <w:rPr>
          <w:i/>
          <w:color w:val="404040"/>
          <w:spacing w:val="-5"/>
        </w:rPr>
        <w:t xml:space="preserve"> </w:t>
      </w:r>
      <w:r>
        <w:rPr>
          <w:i/>
          <w:color w:val="404040"/>
        </w:rPr>
        <w:t>various</w:t>
      </w:r>
      <w:r>
        <w:rPr>
          <w:i/>
          <w:color w:val="404040"/>
          <w:spacing w:val="-4"/>
        </w:rPr>
        <w:t xml:space="preserve"> </w:t>
      </w:r>
      <w:r>
        <w:rPr>
          <w:i/>
          <w:color w:val="404040"/>
        </w:rPr>
        <w:t>Tibetan</w:t>
      </w:r>
      <w:r>
        <w:rPr>
          <w:i/>
          <w:color w:val="404040"/>
          <w:spacing w:val="-4"/>
        </w:rPr>
        <w:t xml:space="preserve"> </w:t>
      </w:r>
      <w:r>
        <w:rPr>
          <w:i/>
          <w:color w:val="404040"/>
        </w:rPr>
        <w:t>Autonomous Prefectures and Counties in Qinghai, Sichuan, Gansu, and Yunnan Provinces.</w:t>
      </w:r>
    </w:p>
    <w:p w14:paraId="4CF7C889" w14:textId="7A775B4B" w:rsidR="004E2ADD" w:rsidRDefault="00F76926">
      <w:pPr>
        <w:spacing w:line="253" w:lineRule="exact"/>
        <w:ind w:left="1236" w:right="1254"/>
        <w:jc w:val="center"/>
        <w:rPr>
          <w:i/>
        </w:rPr>
      </w:pPr>
      <w:r>
        <w:rPr>
          <w:i/>
          <w:color w:val="404040"/>
        </w:rPr>
        <w:t>(</w:t>
      </w:r>
      <w:hyperlink r:id="rId11" w:history="1">
        <w:r w:rsidRPr="00F76926">
          <w:rPr>
            <w:rStyle w:val="Hyperlink"/>
            <w:i/>
          </w:rPr>
          <w:t>TAR-TAP-TAC.png</w:t>
        </w:r>
      </w:hyperlink>
      <w:r>
        <w:rPr>
          <w:i/>
          <w:color w:val="404040"/>
        </w:rPr>
        <w:t>,</w:t>
      </w:r>
      <w:r>
        <w:rPr>
          <w:i/>
          <w:color w:val="404040"/>
          <w:spacing w:val="-7"/>
        </w:rPr>
        <w:t xml:space="preserve"> </w:t>
      </w:r>
      <w:hyperlink r:id="rId12">
        <w:r>
          <w:rPr>
            <w:i/>
            <w:color w:val="0000FF"/>
            <w:u w:val="single" w:color="0000FF"/>
          </w:rPr>
          <w:t>CC</w:t>
        </w:r>
        <w:r>
          <w:rPr>
            <w:i/>
            <w:color w:val="0000FF"/>
            <w:spacing w:val="-9"/>
            <w:u w:val="single" w:color="0000FF"/>
          </w:rPr>
          <w:t xml:space="preserve"> </w:t>
        </w:r>
        <w:r>
          <w:rPr>
            <w:i/>
            <w:color w:val="0000FF"/>
            <w:u w:val="single" w:color="0000FF"/>
          </w:rPr>
          <w:t>BY-SA</w:t>
        </w:r>
        <w:r>
          <w:rPr>
            <w:i/>
            <w:color w:val="0000FF"/>
            <w:spacing w:val="-7"/>
            <w:u w:val="single" w:color="0000FF"/>
          </w:rPr>
          <w:t xml:space="preserve"> </w:t>
        </w:r>
        <w:r>
          <w:rPr>
            <w:i/>
            <w:color w:val="0000FF"/>
            <w:u w:val="single" w:color="0000FF"/>
          </w:rPr>
          <w:t>3.0</w:t>
        </w:r>
      </w:hyperlink>
      <w:r>
        <w:rPr>
          <w:i/>
          <w:color w:val="0000FF"/>
          <w:spacing w:val="-7"/>
        </w:rPr>
        <w:t xml:space="preserve"> </w:t>
      </w:r>
      <w:r>
        <w:rPr>
          <w:i/>
          <w:color w:val="404040"/>
        </w:rPr>
        <w:t>via</w:t>
      </w:r>
      <w:r>
        <w:rPr>
          <w:i/>
          <w:color w:val="404040"/>
          <w:spacing w:val="-7"/>
        </w:rPr>
        <w:t xml:space="preserve"> </w:t>
      </w:r>
      <w:r>
        <w:rPr>
          <w:i/>
          <w:color w:val="404040"/>
        </w:rPr>
        <w:t>Wikimedia</w:t>
      </w:r>
      <w:r>
        <w:rPr>
          <w:i/>
          <w:color w:val="404040"/>
          <w:spacing w:val="-6"/>
        </w:rPr>
        <w:t xml:space="preserve"> </w:t>
      </w:r>
      <w:r>
        <w:rPr>
          <w:i/>
          <w:color w:val="404040"/>
          <w:spacing w:val="-2"/>
        </w:rPr>
        <w:t>Commons)</w:t>
      </w:r>
    </w:p>
    <w:p w14:paraId="58D51D17" w14:textId="77777777" w:rsidR="004E2ADD" w:rsidRDefault="004E2ADD">
      <w:pPr>
        <w:pStyle w:val="BodyText"/>
        <w:rPr>
          <w:i/>
          <w:sz w:val="20"/>
        </w:rPr>
      </w:pPr>
    </w:p>
    <w:p w14:paraId="02C9D5B9" w14:textId="77777777" w:rsidR="004E2ADD" w:rsidRDefault="004E2ADD">
      <w:pPr>
        <w:pStyle w:val="BodyText"/>
        <w:spacing w:before="8"/>
        <w:rPr>
          <w:i/>
          <w:sz w:val="21"/>
        </w:rPr>
      </w:pPr>
    </w:p>
    <w:p w14:paraId="1418CFEF" w14:textId="77777777" w:rsidR="004E2ADD" w:rsidRDefault="00F76926">
      <w:pPr>
        <w:pStyle w:val="Heading1"/>
        <w:jc w:val="left"/>
      </w:pPr>
      <w:r>
        <w:t xml:space="preserve">Tibet Autonomous </w:t>
      </w:r>
      <w:r>
        <w:rPr>
          <w:spacing w:val="-2"/>
        </w:rPr>
        <w:t>Region</w:t>
      </w:r>
    </w:p>
    <w:p w14:paraId="16EDC05F" w14:textId="77777777" w:rsidR="004E2ADD" w:rsidRDefault="00F76926">
      <w:pPr>
        <w:pStyle w:val="BodyText"/>
        <w:spacing w:before="178"/>
        <w:ind w:left="100"/>
      </w:pPr>
      <w:r>
        <w:t xml:space="preserve">Capital: </w:t>
      </w:r>
      <w:r>
        <w:rPr>
          <w:spacing w:val="-2"/>
        </w:rPr>
        <w:t>Lhasa</w:t>
      </w:r>
    </w:p>
    <w:p w14:paraId="39F9BE00" w14:textId="77777777" w:rsidR="004E2ADD" w:rsidRDefault="00F76926">
      <w:pPr>
        <w:pStyle w:val="BodyText"/>
        <w:spacing w:before="23" w:line="259" w:lineRule="auto"/>
        <w:ind w:left="100" w:right="6557"/>
      </w:pPr>
      <w:r>
        <w:t>Population: around 3.2 million Languages:</w:t>
      </w:r>
      <w:r>
        <w:rPr>
          <w:spacing w:val="-12"/>
        </w:rPr>
        <w:t xml:space="preserve"> </w:t>
      </w:r>
      <w:r>
        <w:t>Tibetan,</w:t>
      </w:r>
      <w:r>
        <w:rPr>
          <w:spacing w:val="-12"/>
        </w:rPr>
        <w:t xml:space="preserve"> </w:t>
      </w:r>
      <w:r>
        <w:t>Mandarin</w:t>
      </w:r>
      <w:r>
        <w:rPr>
          <w:spacing w:val="-12"/>
        </w:rPr>
        <w:t xml:space="preserve"> </w:t>
      </w:r>
      <w:r>
        <w:t>Chinese</w:t>
      </w:r>
    </w:p>
    <w:p w14:paraId="3CFAD666" w14:textId="77777777" w:rsidR="004E2ADD" w:rsidRDefault="00F76926">
      <w:pPr>
        <w:pStyle w:val="BodyText"/>
        <w:spacing w:before="158" w:line="259" w:lineRule="auto"/>
        <w:ind w:left="100" w:right="119"/>
        <w:jc w:val="both"/>
      </w:pPr>
      <w:r>
        <w:t>The Tibet Autonomous Region includes about half of historical Tibet, including the traditional provinces of Ü-Tsang</w:t>
      </w:r>
      <w:r>
        <w:rPr>
          <w:spacing w:val="-11"/>
        </w:rPr>
        <w:t xml:space="preserve"> </w:t>
      </w:r>
      <w:r>
        <w:t>and</w:t>
      </w:r>
      <w:r>
        <w:rPr>
          <w:spacing w:val="-11"/>
        </w:rPr>
        <w:t xml:space="preserve"> </w:t>
      </w:r>
      <w:r>
        <w:t>the</w:t>
      </w:r>
      <w:r>
        <w:rPr>
          <w:spacing w:val="-10"/>
        </w:rPr>
        <w:t xml:space="preserve"> </w:t>
      </w:r>
      <w:r>
        <w:t>western</w:t>
      </w:r>
      <w:r>
        <w:rPr>
          <w:spacing w:val="-11"/>
        </w:rPr>
        <w:t xml:space="preserve"> </w:t>
      </w:r>
      <w:r>
        <w:t>half</w:t>
      </w:r>
      <w:r>
        <w:rPr>
          <w:spacing w:val="-11"/>
        </w:rPr>
        <w:t xml:space="preserve"> </w:t>
      </w:r>
      <w:r>
        <w:t>of</w:t>
      </w:r>
      <w:r>
        <w:rPr>
          <w:spacing w:val="-12"/>
        </w:rPr>
        <w:t xml:space="preserve"> </w:t>
      </w:r>
      <w:r>
        <w:t>Kham.</w:t>
      </w:r>
      <w:r>
        <w:rPr>
          <w:spacing w:val="-11"/>
        </w:rPr>
        <w:t xml:space="preserve"> </w:t>
      </w:r>
      <w:r>
        <w:t>The</w:t>
      </w:r>
      <w:r>
        <w:rPr>
          <w:spacing w:val="-11"/>
        </w:rPr>
        <w:t xml:space="preserve"> </w:t>
      </w:r>
      <w:r>
        <w:t>borders</w:t>
      </w:r>
      <w:r>
        <w:rPr>
          <w:spacing w:val="-10"/>
        </w:rPr>
        <w:t xml:space="preserve"> </w:t>
      </w:r>
      <w:r>
        <w:t>of</w:t>
      </w:r>
      <w:r>
        <w:rPr>
          <w:spacing w:val="-12"/>
        </w:rPr>
        <w:t xml:space="preserve"> </w:t>
      </w:r>
      <w:r>
        <w:t>the</w:t>
      </w:r>
      <w:r>
        <w:rPr>
          <w:spacing w:val="-10"/>
        </w:rPr>
        <w:t xml:space="preserve"> </w:t>
      </w:r>
      <w:r>
        <w:t>present</w:t>
      </w:r>
      <w:r>
        <w:rPr>
          <w:spacing w:val="-11"/>
        </w:rPr>
        <w:t xml:space="preserve"> </w:t>
      </w:r>
      <w:r>
        <w:t>Autonomous</w:t>
      </w:r>
      <w:r>
        <w:rPr>
          <w:spacing w:val="-11"/>
        </w:rPr>
        <w:t xml:space="preserve"> </w:t>
      </w:r>
      <w:r>
        <w:t>Region</w:t>
      </w:r>
      <w:r>
        <w:rPr>
          <w:spacing w:val="-11"/>
        </w:rPr>
        <w:t xml:space="preserve"> </w:t>
      </w:r>
      <w:r>
        <w:t>coincide</w:t>
      </w:r>
      <w:r>
        <w:rPr>
          <w:spacing w:val="-12"/>
        </w:rPr>
        <w:t xml:space="preserve"> </w:t>
      </w:r>
      <w:r>
        <w:t>roughly</w:t>
      </w:r>
      <w:r>
        <w:rPr>
          <w:spacing w:val="-11"/>
        </w:rPr>
        <w:t xml:space="preserve"> </w:t>
      </w:r>
      <w:r>
        <w:t>with the</w:t>
      </w:r>
      <w:r>
        <w:rPr>
          <w:spacing w:val="37"/>
        </w:rPr>
        <w:t xml:space="preserve"> </w:t>
      </w:r>
      <w:r>
        <w:t>area</w:t>
      </w:r>
      <w:r>
        <w:rPr>
          <w:spacing w:val="37"/>
        </w:rPr>
        <w:t xml:space="preserve"> </w:t>
      </w:r>
      <w:r>
        <w:t>that</w:t>
      </w:r>
      <w:r>
        <w:rPr>
          <w:spacing w:val="36"/>
        </w:rPr>
        <w:t xml:space="preserve"> </w:t>
      </w:r>
      <w:r>
        <w:t>was</w:t>
      </w:r>
      <w:r>
        <w:rPr>
          <w:spacing w:val="36"/>
        </w:rPr>
        <w:t xml:space="preserve"> </w:t>
      </w:r>
      <w:r>
        <w:t>under</w:t>
      </w:r>
      <w:r>
        <w:rPr>
          <w:spacing w:val="36"/>
        </w:rPr>
        <w:t xml:space="preserve"> </w:t>
      </w:r>
      <w:r>
        <w:t>the</w:t>
      </w:r>
      <w:r>
        <w:rPr>
          <w:spacing w:val="38"/>
        </w:rPr>
        <w:t xml:space="preserve"> </w:t>
      </w:r>
      <w:r>
        <w:t>control</w:t>
      </w:r>
      <w:r>
        <w:rPr>
          <w:spacing w:val="35"/>
        </w:rPr>
        <w:t xml:space="preserve"> </w:t>
      </w:r>
      <w:r>
        <w:t>of</w:t>
      </w:r>
      <w:r>
        <w:rPr>
          <w:spacing w:val="36"/>
        </w:rPr>
        <w:t xml:space="preserve"> </w:t>
      </w:r>
      <w:r>
        <w:t>the</w:t>
      </w:r>
      <w:r>
        <w:rPr>
          <w:spacing w:val="37"/>
        </w:rPr>
        <w:t xml:space="preserve"> </w:t>
      </w:r>
      <w:r>
        <w:t>government</w:t>
      </w:r>
      <w:r>
        <w:rPr>
          <w:spacing w:val="36"/>
        </w:rPr>
        <w:t xml:space="preserve"> </w:t>
      </w:r>
      <w:r>
        <w:t>of</w:t>
      </w:r>
      <w:r>
        <w:rPr>
          <w:spacing w:val="37"/>
        </w:rPr>
        <w:t xml:space="preserve"> </w:t>
      </w:r>
      <w:r>
        <w:t>Tibet</w:t>
      </w:r>
      <w:r>
        <w:rPr>
          <w:spacing w:val="37"/>
        </w:rPr>
        <w:t xml:space="preserve"> </w:t>
      </w:r>
      <w:r>
        <w:t>in</w:t>
      </w:r>
      <w:r>
        <w:rPr>
          <w:spacing w:val="36"/>
        </w:rPr>
        <w:t xml:space="preserve"> </w:t>
      </w:r>
      <w:r>
        <w:t>1950.</w:t>
      </w:r>
      <w:r>
        <w:rPr>
          <w:spacing w:val="36"/>
        </w:rPr>
        <w:t xml:space="preserve"> </w:t>
      </w:r>
      <w:r>
        <w:t>The</w:t>
      </w:r>
      <w:r>
        <w:rPr>
          <w:spacing w:val="41"/>
        </w:rPr>
        <w:t xml:space="preserve"> </w:t>
      </w:r>
      <w:r>
        <w:t>TAR</w:t>
      </w:r>
      <w:r>
        <w:rPr>
          <w:spacing w:val="36"/>
        </w:rPr>
        <w:t xml:space="preserve"> </w:t>
      </w:r>
      <w:r>
        <w:t>is</w:t>
      </w:r>
      <w:r>
        <w:rPr>
          <w:spacing w:val="37"/>
        </w:rPr>
        <w:t xml:space="preserve"> </w:t>
      </w:r>
      <w:r>
        <w:t>the</w:t>
      </w:r>
      <w:r>
        <w:rPr>
          <w:spacing w:val="37"/>
        </w:rPr>
        <w:t xml:space="preserve"> </w:t>
      </w:r>
      <w:r>
        <w:t>second-</w:t>
      </w:r>
      <w:r>
        <w:rPr>
          <w:spacing w:val="-2"/>
        </w:rPr>
        <w:t>largest</w:t>
      </w:r>
    </w:p>
    <w:p w14:paraId="7DFFDD12" w14:textId="77777777" w:rsidR="004E2ADD" w:rsidRDefault="004E2ADD">
      <w:pPr>
        <w:spacing w:line="259" w:lineRule="auto"/>
        <w:jc w:val="both"/>
        <w:sectPr w:rsidR="004E2ADD">
          <w:pgSz w:w="11910" w:h="16840"/>
          <w:pgMar w:top="1080" w:right="600" w:bottom="280" w:left="620" w:header="720" w:footer="720" w:gutter="0"/>
          <w:cols w:space="720"/>
        </w:sectPr>
      </w:pPr>
    </w:p>
    <w:p w14:paraId="5BD0E975" w14:textId="77777777" w:rsidR="004E2ADD" w:rsidRDefault="00F76926">
      <w:pPr>
        <w:pStyle w:val="BodyText"/>
        <w:spacing w:before="79" w:line="259" w:lineRule="auto"/>
        <w:ind w:left="100" w:right="117"/>
        <w:jc w:val="both"/>
      </w:pPr>
      <w:r>
        <w:lastRenderedPageBreak/>
        <w:t>province-level</w:t>
      </w:r>
      <w:r>
        <w:rPr>
          <w:spacing w:val="-15"/>
        </w:rPr>
        <w:t xml:space="preserve"> </w:t>
      </w:r>
      <w:r>
        <w:t>division</w:t>
      </w:r>
      <w:r>
        <w:rPr>
          <w:spacing w:val="-15"/>
        </w:rPr>
        <w:t xml:space="preserve"> </w:t>
      </w:r>
      <w:r>
        <w:t>of</w:t>
      </w:r>
      <w:r>
        <w:rPr>
          <w:spacing w:val="-15"/>
        </w:rPr>
        <w:t xml:space="preserve"> </w:t>
      </w:r>
      <w:r>
        <w:t>China</w:t>
      </w:r>
      <w:r>
        <w:rPr>
          <w:spacing w:val="-15"/>
        </w:rPr>
        <w:t xml:space="preserve"> </w:t>
      </w:r>
      <w:r>
        <w:t>by</w:t>
      </w:r>
      <w:r>
        <w:rPr>
          <w:spacing w:val="-15"/>
        </w:rPr>
        <w:t xml:space="preserve"> </w:t>
      </w:r>
      <w:r>
        <w:t>area</w:t>
      </w:r>
      <w:r>
        <w:rPr>
          <w:spacing w:val="-15"/>
        </w:rPr>
        <w:t xml:space="preserve"> </w:t>
      </w:r>
      <w:r>
        <w:t>after</w:t>
      </w:r>
      <w:r>
        <w:rPr>
          <w:spacing w:val="-15"/>
        </w:rPr>
        <w:t xml:space="preserve"> </w:t>
      </w:r>
      <w:r>
        <w:t>Xinjiang,</w:t>
      </w:r>
      <w:r>
        <w:rPr>
          <w:spacing w:val="-15"/>
        </w:rPr>
        <w:t xml:space="preserve"> </w:t>
      </w:r>
      <w:r>
        <w:t>spanning</w:t>
      </w:r>
      <w:r>
        <w:rPr>
          <w:spacing w:val="-15"/>
        </w:rPr>
        <w:t xml:space="preserve"> </w:t>
      </w:r>
      <w:r>
        <w:t>over</w:t>
      </w:r>
      <w:r>
        <w:rPr>
          <w:spacing w:val="-15"/>
        </w:rPr>
        <w:t xml:space="preserve"> </w:t>
      </w:r>
      <w:r>
        <w:t>470,000</w:t>
      </w:r>
      <w:r>
        <w:rPr>
          <w:spacing w:val="-15"/>
        </w:rPr>
        <w:t xml:space="preserve"> </w:t>
      </w:r>
      <w:r>
        <w:t>square</w:t>
      </w:r>
      <w:r>
        <w:rPr>
          <w:spacing w:val="-15"/>
        </w:rPr>
        <w:t xml:space="preserve"> </w:t>
      </w:r>
      <w:r>
        <w:t>miles,</w:t>
      </w:r>
      <w:r>
        <w:rPr>
          <w:spacing w:val="-15"/>
        </w:rPr>
        <w:t xml:space="preserve"> </w:t>
      </w:r>
      <w:r>
        <w:t>but</w:t>
      </w:r>
      <w:r>
        <w:rPr>
          <w:spacing w:val="-15"/>
        </w:rPr>
        <w:t xml:space="preserve"> </w:t>
      </w:r>
      <w:r>
        <w:t>is</w:t>
      </w:r>
      <w:r>
        <w:rPr>
          <w:spacing w:val="-15"/>
        </w:rPr>
        <w:t xml:space="preserve"> </w:t>
      </w:r>
      <w:r>
        <w:t>the</w:t>
      </w:r>
      <w:r>
        <w:rPr>
          <w:spacing w:val="-15"/>
        </w:rPr>
        <w:t xml:space="preserve"> </w:t>
      </w:r>
      <w:r>
        <w:t>smallest in terms of population. Although increasing numbers of China’s Han majority have migrated to the region, around 90% of its inhabitants are Tibetan.</w:t>
      </w:r>
    </w:p>
    <w:p w14:paraId="78991953" w14:textId="0460AA12" w:rsidR="004E2ADD" w:rsidRDefault="00F76926">
      <w:pPr>
        <w:pStyle w:val="BodyText"/>
        <w:spacing w:before="160" w:line="259" w:lineRule="auto"/>
        <w:ind w:left="100" w:right="119"/>
        <w:jc w:val="both"/>
      </w:pPr>
      <w:r>
        <w:t>Depending</w:t>
      </w:r>
      <w:r>
        <w:rPr>
          <w:spacing w:val="-1"/>
        </w:rPr>
        <w:t xml:space="preserve"> </w:t>
      </w:r>
      <w:r>
        <w:t>on who</w:t>
      </w:r>
      <w:r>
        <w:rPr>
          <w:spacing w:val="-1"/>
        </w:rPr>
        <w:t xml:space="preserve"> </w:t>
      </w:r>
      <w:r>
        <w:t>is speaking, “Tibet” may refer to the TAR,</w:t>
      </w:r>
      <w:r>
        <w:rPr>
          <w:spacing w:val="-1"/>
        </w:rPr>
        <w:t xml:space="preserve"> </w:t>
      </w:r>
      <w:r>
        <w:t>or to a much larger territory incorpora</w:t>
      </w:r>
      <w:r>
        <w:t>ting the entire</w:t>
      </w:r>
      <w:r>
        <w:rPr>
          <w:spacing w:val="-4"/>
        </w:rPr>
        <w:t xml:space="preserve"> </w:t>
      </w:r>
      <w:r>
        <w:t>Tibetan</w:t>
      </w:r>
      <w:r>
        <w:rPr>
          <w:spacing w:val="-5"/>
        </w:rPr>
        <w:t xml:space="preserve"> </w:t>
      </w:r>
      <w:r>
        <w:t>Plateau,</w:t>
      </w:r>
      <w:r>
        <w:rPr>
          <w:spacing w:val="-4"/>
        </w:rPr>
        <w:t xml:space="preserve"> </w:t>
      </w:r>
      <w:r>
        <w:t>which</w:t>
      </w:r>
      <w:r>
        <w:rPr>
          <w:spacing w:val="-4"/>
        </w:rPr>
        <w:t xml:space="preserve"> </w:t>
      </w:r>
      <w:r>
        <w:t>includes</w:t>
      </w:r>
      <w:r>
        <w:rPr>
          <w:spacing w:val="-5"/>
        </w:rPr>
        <w:t xml:space="preserve"> </w:t>
      </w:r>
      <w:r>
        <w:t>culturally</w:t>
      </w:r>
      <w:r>
        <w:rPr>
          <w:spacing w:val="-5"/>
        </w:rPr>
        <w:t xml:space="preserve"> </w:t>
      </w:r>
      <w:r>
        <w:t>Tibetan</w:t>
      </w:r>
      <w:r>
        <w:rPr>
          <w:spacing w:val="-6"/>
        </w:rPr>
        <w:t xml:space="preserve"> </w:t>
      </w:r>
      <w:r>
        <w:t>areas</w:t>
      </w:r>
      <w:r>
        <w:rPr>
          <w:spacing w:val="-4"/>
        </w:rPr>
        <w:t xml:space="preserve"> </w:t>
      </w:r>
      <w:r>
        <w:t>in</w:t>
      </w:r>
      <w:r>
        <w:rPr>
          <w:spacing w:val="-4"/>
        </w:rPr>
        <w:t xml:space="preserve"> </w:t>
      </w:r>
      <w:r>
        <w:t>neighboring</w:t>
      </w:r>
      <w:r>
        <w:rPr>
          <w:spacing w:val="-4"/>
        </w:rPr>
        <w:t xml:space="preserve"> </w:t>
      </w:r>
      <w:r>
        <w:t>provinces</w:t>
      </w:r>
      <w:r>
        <w:rPr>
          <w:spacing w:val="-4"/>
        </w:rPr>
        <w:t xml:space="preserve"> </w:t>
      </w:r>
      <w:r>
        <w:t>of</w:t>
      </w:r>
      <w:r>
        <w:rPr>
          <w:spacing w:val="-5"/>
        </w:rPr>
        <w:t xml:space="preserve"> </w:t>
      </w:r>
      <w:r>
        <w:t>the</w:t>
      </w:r>
      <w:r>
        <w:rPr>
          <w:spacing w:val="-3"/>
        </w:rPr>
        <w:t xml:space="preserve"> </w:t>
      </w:r>
      <w:r>
        <w:t>PRC.</w:t>
      </w:r>
      <w:r>
        <w:rPr>
          <w:spacing w:val="-5"/>
        </w:rPr>
        <w:t xml:space="preserve"> </w:t>
      </w:r>
      <w:r>
        <w:t>Of</w:t>
      </w:r>
      <w:r>
        <w:rPr>
          <w:spacing w:val="-6"/>
        </w:rPr>
        <w:t xml:space="preserve"> </w:t>
      </w:r>
      <w:r>
        <w:t>the</w:t>
      </w:r>
      <w:r>
        <w:rPr>
          <w:spacing w:val="-3"/>
        </w:rPr>
        <w:t xml:space="preserve"> </w:t>
      </w:r>
      <w:r>
        <w:t>6 to 7 million Tibetans in China, only around half live in the TAR. Tibetan areas in Qinghai, Sichuan, Gansu, and Yunnan provinces have bee</w:t>
      </w:r>
      <w:r>
        <w:t xml:space="preserve">n designated Tibetan Autonomous Prefectures or Counties, </w:t>
      </w:r>
      <w:r>
        <w:t>but are not recognized by the Chinese authorities as included under the term “Tibet.”</w:t>
      </w:r>
    </w:p>
    <w:p w14:paraId="246D6D9B" w14:textId="77777777" w:rsidR="004E2ADD" w:rsidRDefault="004E2ADD">
      <w:pPr>
        <w:pStyle w:val="BodyText"/>
        <w:rPr>
          <w:sz w:val="20"/>
        </w:rPr>
      </w:pPr>
    </w:p>
    <w:p w14:paraId="15128EE1" w14:textId="77777777" w:rsidR="004E2ADD" w:rsidRDefault="004E2ADD">
      <w:pPr>
        <w:pStyle w:val="BodyText"/>
        <w:rPr>
          <w:sz w:val="20"/>
        </w:rPr>
      </w:pPr>
    </w:p>
    <w:p w14:paraId="040010BA" w14:textId="77777777" w:rsidR="004E2ADD" w:rsidRDefault="00F76926">
      <w:pPr>
        <w:pStyle w:val="BodyText"/>
        <w:spacing w:before="8"/>
        <w:rPr>
          <w:sz w:val="11"/>
        </w:rPr>
      </w:pPr>
      <w:r>
        <w:rPr>
          <w:noProof/>
        </w:rPr>
        <w:drawing>
          <wp:anchor distT="0" distB="0" distL="0" distR="0" simplePos="0" relativeHeight="487589888" behindDoc="1" locked="0" layoutInCell="1" allowOverlap="1" wp14:anchorId="6B002EF6" wp14:editId="01167946">
            <wp:simplePos x="0" y="0"/>
            <wp:positionH relativeFrom="page">
              <wp:posOffset>1846579</wp:posOffset>
            </wp:positionH>
            <wp:positionV relativeFrom="paragraph">
              <wp:posOffset>100640</wp:posOffset>
            </wp:positionV>
            <wp:extent cx="3887576" cy="2696051"/>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3887576" cy="2696051"/>
                    </a:xfrm>
                    <a:prstGeom prst="rect">
                      <a:avLst/>
                    </a:prstGeom>
                  </pic:spPr>
                </pic:pic>
              </a:graphicData>
            </a:graphic>
          </wp:anchor>
        </w:drawing>
      </w:r>
    </w:p>
    <w:p w14:paraId="118E71E3" w14:textId="269327EE" w:rsidR="004E2ADD" w:rsidRDefault="00F76926">
      <w:pPr>
        <w:spacing w:before="7" w:line="259" w:lineRule="auto"/>
        <w:ind w:left="1236" w:right="1260"/>
        <w:jc w:val="center"/>
        <w:rPr>
          <w:i/>
        </w:rPr>
      </w:pPr>
      <w:r>
        <w:rPr>
          <w:i/>
          <w:color w:val="404040"/>
        </w:rPr>
        <w:t>Tibetans</w:t>
      </w:r>
      <w:r>
        <w:rPr>
          <w:i/>
          <w:color w:val="404040"/>
          <w:spacing w:val="-3"/>
        </w:rPr>
        <w:t xml:space="preserve"> </w:t>
      </w:r>
      <w:r>
        <w:rPr>
          <w:i/>
          <w:color w:val="404040"/>
        </w:rPr>
        <w:t>have</w:t>
      </w:r>
      <w:r>
        <w:rPr>
          <w:i/>
          <w:color w:val="404040"/>
          <w:spacing w:val="-4"/>
        </w:rPr>
        <w:t xml:space="preserve"> </w:t>
      </w:r>
      <w:r>
        <w:rPr>
          <w:i/>
          <w:color w:val="404040"/>
        </w:rPr>
        <w:t>their</w:t>
      </w:r>
      <w:r>
        <w:rPr>
          <w:i/>
          <w:color w:val="404040"/>
          <w:spacing w:val="-3"/>
        </w:rPr>
        <w:t xml:space="preserve"> </w:t>
      </w:r>
      <w:r>
        <w:rPr>
          <w:i/>
          <w:color w:val="404040"/>
        </w:rPr>
        <w:t>own</w:t>
      </w:r>
      <w:r>
        <w:rPr>
          <w:i/>
          <w:color w:val="404040"/>
          <w:spacing w:val="-2"/>
        </w:rPr>
        <w:t xml:space="preserve"> </w:t>
      </w:r>
      <w:r>
        <w:rPr>
          <w:i/>
          <w:color w:val="404040"/>
        </w:rPr>
        <w:t>names</w:t>
      </w:r>
      <w:r>
        <w:rPr>
          <w:i/>
          <w:color w:val="404040"/>
          <w:spacing w:val="-3"/>
        </w:rPr>
        <w:t xml:space="preserve"> </w:t>
      </w:r>
      <w:r>
        <w:rPr>
          <w:i/>
          <w:color w:val="404040"/>
        </w:rPr>
        <w:t>for</w:t>
      </w:r>
      <w:r>
        <w:rPr>
          <w:i/>
          <w:color w:val="404040"/>
          <w:spacing w:val="-3"/>
        </w:rPr>
        <w:t xml:space="preserve"> </w:t>
      </w:r>
      <w:r>
        <w:rPr>
          <w:i/>
          <w:color w:val="404040"/>
        </w:rPr>
        <w:t>the</w:t>
      </w:r>
      <w:r>
        <w:rPr>
          <w:i/>
          <w:color w:val="404040"/>
          <w:spacing w:val="-3"/>
        </w:rPr>
        <w:t xml:space="preserve"> </w:t>
      </w:r>
      <w:r>
        <w:rPr>
          <w:i/>
          <w:color w:val="404040"/>
        </w:rPr>
        <w:t>areas</w:t>
      </w:r>
      <w:r>
        <w:rPr>
          <w:i/>
          <w:color w:val="404040"/>
          <w:spacing w:val="-3"/>
        </w:rPr>
        <w:t xml:space="preserve"> </w:t>
      </w:r>
      <w:r>
        <w:rPr>
          <w:i/>
          <w:color w:val="404040"/>
        </w:rPr>
        <w:t>of</w:t>
      </w:r>
      <w:r>
        <w:rPr>
          <w:i/>
          <w:color w:val="404040"/>
          <w:spacing w:val="-3"/>
        </w:rPr>
        <w:t xml:space="preserve"> </w:t>
      </w:r>
      <w:r>
        <w:rPr>
          <w:i/>
          <w:color w:val="404040"/>
        </w:rPr>
        <w:t>historical</w:t>
      </w:r>
      <w:r>
        <w:rPr>
          <w:i/>
          <w:color w:val="404040"/>
          <w:spacing w:val="-2"/>
        </w:rPr>
        <w:t xml:space="preserve"> </w:t>
      </w:r>
      <w:r>
        <w:rPr>
          <w:i/>
          <w:color w:val="404040"/>
        </w:rPr>
        <w:t>Tibet,</w:t>
      </w:r>
      <w:r>
        <w:rPr>
          <w:i/>
          <w:color w:val="404040"/>
          <w:spacing w:val="-3"/>
        </w:rPr>
        <w:t xml:space="preserve"> </w:t>
      </w:r>
      <w:r>
        <w:rPr>
          <w:i/>
          <w:color w:val="404040"/>
        </w:rPr>
        <w:t>extending</w:t>
      </w:r>
      <w:r>
        <w:rPr>
          <w:i/>
          <w:color w:val="404040"/>
          <w:spacing w:val="-3"/>
        </w:rPr>
        <w:t xml:space="preserve"> </w:t>
      </w:r>
      <w:r>
        <w:rPr>
          <w:i/>
          <w:color w:val="404040"/>
        </w:rPr>
        <w:t>across</w:t>
      </w:r>
      <w:r>
        <w:rPr>
          <w:i/>
          <w:color w:val="404040"/>
          <w:spacing w:val="-3"/>
        </w:rPr>
        <w:t xml:space="preserve"> </w:t>
      </w:r>
      <w:r>
        <w:rPr>
          <w:i/>
          <w:color w:val="404040"/>
        </w:rPr>
        <w:t>the</w:t>
      </w:r>
      <w:r>
        <w:rPr>
          <w:i/>
          <w:color w:val="404040"/>
          <w:spacing w:val="-3"/>
        </w:rPr>
        <w:t xml:space="preserve"> </w:t>
      </w:r>
      <w:r>
        <w:rPr>
          <w:i/>
          <w:color w:val="404040"/>
        </w:rPr>
        <w:t>Tibetan</w:t>
      </w:r>
      <w:r>
        <w:rPr>
          <w:i/>
          <w:color w:val="404040"/>
        </w:rPr>
        <w:t xml:space="preserve"> Plateau. This map shows those regions overlayed onto contemporary regional borders. (</w:t>
      </w:r>
      <w:proofErr w:type="spellStart"/>
      <w:r>
        <w:rPr>
          <w:i/>
          <w:color w:val="0000FF"/>
          <w:u w:val="single" w:color="0000FF"/>
        </w:rPr>
        <w:fldChar w:fldCharType="begin"/>
      </w:r>
      <w:r>
        <w:rPr>
          <w:i/>
          <w:color w:val="0000FF"/>
          <w:u w:val="single" w:color="0000FF"/>
        </w:rPr>
        <w:instrText xml:space="preserve"> HYPERLINK "https://commons.wikimedia.org/wiki/File:Tibet_provinces.png" </w:instrText>
      </w:r>
      <w:r>
        <w:rPr>
          <w:i/>
          <w:color w:val="0000FF"/>
          <w:u w:val="single" w:color="0000FF"/>
        </w:rPr>
      </w:r>
      <w:r>
        <w:rPr>
          <w:i/>
          <w:color w:val="0000FF"/>
          <w:u w:val="single" w:color="0000FF"/>
        </w:rPr>
        <w:fldChar w:fldCharType="separate"/>
      </w:r>
      <w:r w:rsidRPr="00F76926">
        <w:rPr>
          <w:rStyle w:val="Hyperlink"/>
          <w:i/>
        </w:rPr>
        <w:t>Kmusser</w:t>
      </w:r>
      <w:proofErr w:type="spellEnd"/>
      <w:r>
        <w:rPr>
          <w:i/>
          <w:color w:val="0000FF"/>
          <w:u w:val="single" w:color="0000FF"/>
        </w:rPr>
        <w:fldChar w:fldCharType="end"/>
      </w:r>
      <w:r>
        <w:rPr>
          <w:i/>
          <w:color w:val="404040"/>
        </w:rPr>
        <w:t xml:space="preserve">, </w:t>
      </w:r>
      <w:hyperlink r:id="rId14">
        <w:r>
          <w:rPr>
            <w:i/>
            <w:color w:val="0000FF"/>
            <w:u w:val="single" w:color="0000FF"/>
          </w:rPr>
          <w:t>CC BY-SA 3.0</w:t>
        </w:r>
        <w:r>
          <w:rPr>
            <w:i/>
            <w:color w:val="404040"/>
          </w:rPr>
          <w:t>,</w:t>
        </w:r>
      </w:hyperlink>
      <w:r>
        <w:rPr>
          <w:i/>
          <w:color w:val="404040"/>
        </w:rPr>
        <w:t xml:space="preserve"> via Wikimedia Commons)</w:t>
      </w:r>
    </w:p>
    <w:p w14:paraId="20B3BB6D" w14:textId="77777777" w:rsidR="004E2ADD" w:rsidRDefault="004E2ADD">
      <w:pPr>
        <w:pStyle w:val="BodyText"/>
        <w:rPr>
          <w:i/>
          <w:sz w:val="20"/>
        </w:rPr>
      </w:pPr>
    </w:p>
    <w:p w14:paraId="2A2A13A6" w14:textId="77777777" w:rsidR="004E2ADD" w:rsidRDefault="00F76926">
      <w:pPr>
        <w:pStyle w:val="Heading1"/>
        <w:spacing w:before="229"/>
      </w:pPr>
      <w:r>
        <w:t xml:space="preserve">Tibet </w:t>
      </w:r>
      <w:r>
        <w:rPr>
          <w:spacing w:val="-2"/>
        </w:rPr>
        <w:t>Today</w:t>
      </w:r>
    </w:p>
    <w:p w14:paraId="2B4092FC" w14:textId="77777777" w:rsidR="004E2ADD" w:rsidRDefault="00F76926">
      <w:pPr>
        <w:pStyle w:val="BodyText"/>
        <w:spacing w:before="177" w:line="259" w:lineRule="auto"/>
        <w:ind w:left="100" w:right="120"/>
        <w:jc w:val="both"/>
      </w:pPr>
      <w:r>
        <w:t xml:space="preserve">Since the 1950s, the Chinese administration </w:t>
      </w:r>
      <w:r>
        <w:t>has invested in the development of modern industries in Tibet, including</w:t>
      </w:r>
      <w:r>
        <w:rPr>
          <w:spacing w:val="-11"/>
        </w:rPr>
        <w:t xml:space="preserve"> </w:t>
      </w:r>
      <w:r>
        <w:t>hydroelectric</w:t>
      </w:r>
      <w:r>
        <w:rPr>
          <w:spacing w:val="-12"/>
        </w:rPr>
        <w:t xml:space="preserve"> </w:t>
      </w:r>
      <w:r>
        <w:t>power</w:t>
      </w:r>
      <w:r>
        <w:rPr>
          <w:spacing w:val="-12"/>
        </w:rPr>
        <w:t xml:space="preserve"> </w:t>
      </w:r>
      <w:r>
        <w:t>production,</w:t>
      </w:r>
      <w:r>
        <w:rPr>
          <w:spacing w:val="-11"/>
        </w:rPr>
        <w:t xml:space="preserve"> </w:t>
      </w:r>
      <w:r>
        <w:t>manufacturing,</w:t>
      </w:r>
      <w:r>
        <w:rPr>
          <w:spacing w:val="-11"/>
        </w:rPr>
        <w:t xml:space="preserve"> </w:t>
      </w:r>
      <w:r>
        <w:t>and</w:t>
      </w:r>
      <w:r>
        <w:rPr>
          <w:spacing w:val="-13"/>
        </w:rPr>
        <w:t xml:space="preserve"> </w:t>
      </w:r>
      <w:r>
        <w:t>mining.</w:t>
      </w:r>
      <w:r>
        <w:rPr>
          <w:spacing w:val="-12"/>
        </w:rPr>
        <w:t xml:space="preserve"> </w:t>
      </w:r>
      <w:r>
        <w:t>New</w:t>
      </w:r>
      <w:r>
        <w:rPr>
          <w:spacing w:val="-12"/>
        </w:rPr>
        <w:t xml:space="preserve"> </w:t>
      </w:r>
      <w:r>
        <w:t>transport</w:t>
      </w:r>
      <w:r>
        <w:rPr>
          <w:spacing w:val="-12"/>
        </w:rPr>
        <w:t xml:space="preserve"> </w:t>
      </w:r>
      <w:r>
        <w:t>infrastructure</w:t>
      </w:r>
      <w:r>
        <w:rPr>
          <w:spacing w:val="-13"/>
        </w:rPr>
        <w:t xml:space="preserve"> </w:t>
      </w:r>
      <w:r>
        <w:t>now</w:t>
      </w:r>
      <w:r>
        <w:rPr>
          <w:spacing w:val="-12"/>
        </w:rPr>
        <w:t xml:space="preserve"> </w:t>
      </w:r>
      <w:r>
        <w:t>links Tibet with the rest of the country, and education and healthcare are more readily ava</w:t>
      </w:r>
      <w:r>
        <w:t>ilable. China promotes the region as both a domestic and international tourist destination where visitors can experience the rich Tibetan culture for themselves.</w:t>
      </w:r>
    </w:p>
    <w:p w14:paraId="6753928E" w14:textId="77777777" w:rsidR="004E2ADD" w:rsidRDefault="00F76926">
      <w:pPr>
        <w:pStyle w:val="BodyText"/>
        <w:spacing w:before="160" w:line="259" w:lineRule="auto"/>
        <w:ind w:left="100" w:right="116"/>
        <w:jc w:val="both"/>
      </w:pPr>
      <w:r>
        <w:t xml:space="preserve">However, China’s incorporation of Tibet remains a highly contentious issue. While the Chinese </w:t>
      </w:r>
      <w:r>
        <w:t>perspective insists that Tibet has been a part of China for centuries, the view of many Tibetans is that Tibet is an independent</w:t>
      </w:r>
      <w:r>
        <w:rPr>
          <w:spacing w:val="-9"/>
        </w:rPr>
        <w:t xml:space="preserve"> </w:t>
      </w:r>
      <w:r>
        <w:t>country</w:t>
      </w:r>
      <w:r>
        <w:rPr>
          <w:spacing w:val="-10"/>
        </w:rPr>
        <w:t xml:space="preserve"> </w:t>
      </w:r>
      <w:r>
        <w:t>under</w:t>
      </w:r>
      <w:r>
        <w:rPr>
          <w:spacing w:val="-8"/>
        </w:rPr>
        <w:t xml:space="preserve"> </w:t>
      </w:r>
      <w:r>
        <w:t>Chinese</w:t>
      </w:r>
      <w:r>
        <w:rPr>
          <w:spacing w:val="-8"/>
        </w:rPr>
        <w:t xml:space="preserve"> </w:t>
      </w:r>
      <w:r>
        <w:t>occupation.</w:t>
      </w:r>
      <w:r>
        <w:rPr>
          <w:spacing w:val="-8"/>
        </w:rPr>
        <w:t xml:space="preserve"> </w:t>
      </w:r>
      <w:r>
        <w:t>The</w:t>
      </w:r>
      <w:r>
        <w:rPr>
          <w:spacing w:val="-8"/>
        </w:rPr>
        <w:t xml:space="preserve"> </w:t>
      </w:r>
      <w:r>
        <w:t>region</w:t>
      </w:r>
      <w:r>
        <w:rPr>
          <w:spacing w:val="-10"/>
        </w:rPr>
        <w:t xml:space="preserve"> </w:t>
      </w:r>
      <w:r>
        <w:t>is</w:t>
      </w:r>
      <w:r>
        <w:rPr>
          <w:spacing w:val="-9"/>
        </w:rPr>
        <w:t xml:space="preserve"> </w:t>
      </w:r>
      <w:r>
        <w:t>often</w:t>
      </w:r>
      <w:r>
        <w:rPr>
          <w:spacing w:val="-8"/>
        </w:rPr>
        <w:t xml:space="preserve"> </w:t>
      </w:r>
      <w:r>
        <w:t>the</w:t>
      </w:r>
      <w:r>
        <w:rPr>
          <w:spacing w:val="-9"/>
        </w:rPr>
        <w:t xml:space="preserve"> </w:t>
      </w:r>
      <w:r>
        <w:t>site</w:t>
      </w:r>
      <w:r>
        <w:rPr>
          <w:spacing w:val="-9"/>
        </w:rPr>
        <w:t xml:space="preserve"> </w:t>
      </w:r>
      <w:r>
        <w:t>of</w:t>
      </w:r>
      <w:r>
        <w:rPr>
          <w:spacing w:val="-9"/>
        </w:rPr>
        <w:t xml:space="preserve"> </w:t>
      </w:r>
      <w:r>
        <w:t>conflict</w:t>
      </w:r>
      <w:r>
        <w:rPr>
          <w:spacing w:val="-9"/>
        </w:rPr>
        <w:t xml:space="preserve"> </w:t>
      </w:r>
      <w:r>
        <w:t>over</w:t>
      </w:r>
      <w:r>
        <w:rPr>
          <w:spacing w:val="-8"/>
        </w:rPr>
        <w:t xml:space="preserve"> </w:t>
      </w:r>
      <w:r>
        <w:t>religious</w:t>
      </w:r>
      <w:r>
        <w:rPr>
          <w:spacing w:val="-9"/>
        </w:rPr>
        <w:t xml:space="preserve"> </w:t>
      </w:r>
      <w:r>
        <w:t>freedom, usually symbolized by the Dalai Lama. It is also a site of inter-ethnic conflict, particularly due to Tibetan resistance to the settlement of increasing numbers of Han Chinese in their homeland. While Chinese investment may have improved the quali</w:t>
      </w:r>
      <w:r>
        <w:t>ty of life of Tibetans in some respects, it has been accompanied by the restriction of individual freedoms and the erosion of Tibetan culture. Tibetan resistance to Chinese government</w:t>
      </w:r>
      <w:r>
        <w:rPr>
          <w:spacing w:val="-4"/>
        </w:rPr>
        <w:t xml:space="preserve"> </w:t>
      </w:r>
      <w:r>
        <w:t>oppression</w:t>
      </w:r>
      <w:r>
        <w:rPr>
          <w:spacing w:val="-5"/>
        </w:rPr>
        <w:t xml:space="preserve"> </w:t>
      </w:r>
      <w:r>
        <w:t>came</w:t>
      </w:r>
      <w:r>
        <w:rPr>
          <w:spacing w:val="-6"/>
        </w:rPr>
        <w:t xml:space="preserve"> </w:t>
      </w:r>
      <w:r>
        <w:t>to</w:t>
      </w:r>
      <w:r>
        <w:rPr>
          <w:spacing w:val="-6"/>
        </w:rPr>
        <w:t xml:space="preserve"> </w:t>
      </w:r>
      <w:r>
        <w:t>the</w:t>
      </w:r>
      <w:r>
        <w:rPr>
          <w:spacing w:val="-5"/>
        </w:rPr>
        <w:t xml:space="preserve"> </w:t>
      </w:r>
      <w:r>
        <w:t>fore</w:t>
      </w:r>
      <w:r>
        <w:rPr>
          <w:spacing w:val="-6"/>
        </w:rPr>
        <w:t xml:space="preserve"> </w:t>
      </w:r>
      <w:r>
        <w:t>in</w:t>
      </w:r>
      <w:r>
        <w:rPr>
          <w:spacing w:val="-5"/>
        </w:rPr>
        <w:t xml:space="preserve"> </w:t>
      </w:r>
      <w:r>
        <w:t>protests</w:t>
      </w:r>
      <w:r>
        <w:rPr>
          <w:spacing w:val="-5"/>
        </w:rPr>
        <w:t xml:space="preserve"> </w:t>
      </w:r>
      <w:r>
        <w:t>such</w:t>
      </w:r>
      <w:r>
        <w:rPr>
          <w:spacing w:val="-6"/>
        </w:rPr>
        <w:t xml:space="preserve"> </w:t>
      </w:r>
      <w:r>
        <w:t>as</w:t>
      </w:r>
      <w:r>
        <w:rPr>
          <w:spacing w:val="-6"/>
        </w:rPr>
        <w:t xml:space="preserve"> </w:t>
      </w:r>
      <w:r>
        <w:t>those</w:t>
      </w:r>
      <w:r>
        <w:rPr>
          <w:spacing w:val="-6"/>
        </w:rPr>
        <w:t xml:space="preserve"> </w:t>
      </w:r>
      <w:r>
        <w:t>surrounding</w:t>
      </w:r>
      <w:r>
        <w:rPr>
          <w:spacing w:val="-6"/>
        </w:rPr>
        <w:t xml:space="preserve"> </w:t>
      </w:r>
      <w:r>
        <w:t>the</w:t>
      </w:r>
      <w:r>
        <w:rPr>
          <w:spacing w:val="-5"/>
        </w:rPr>
        <w:t xml:space="preserve"> </w:t>
      </w:r>
      <w:r>
        <w:t>20</w:t>
      </w:r>
      <w:r>
        <w:t>08</w:t>
      </w:r>
      <w:r>
        <w:rPr>
          <w:spacing w:val="-6"/>
        </w:rPr>
        <w:t xml:space="preserve"> </w:t>
      </w:r>
      <w:r>
        <w:t>Beijing</w:t>
      </w:r>
      <w:r>
        <w:rPr>
          <w:spacing w:val="-6"/>
        </w:rPr>
        <w:t xml:space="preserve"> </w:t>
      </w:r>
      <w:r>
        <w:t>Olympics</w:t>
      </w:r>
      <w:r>
        <w:rPr>
          <w:spacing w:val="-5"/>
        </w:rPr>
        <w:t xml:space="preserve"> </w:t>
      </w:r>
      <w:r>
        <w:t>and the 2010 student protests against the curtailing of Tibetan language use in schools. However, the authorities react harshly to dissent and exercise such tight control of the public sphere that speaking out against the government</w:t>
      </w:r>
      <w:r>
        <w:rPr>
          <w:spacing w:val="-5"/>
        </w:rPr>
        <w:t xml:space="preserve"> </w:t>
      </w:r>
      <w:r>
        <w:t>is</w:t>
      </w:r>
      <w:r>
        <w:rPr>
          <w:spacing w:val="-5"/>
        </w:rPr>
        <w:t xml:space="preserve"> </w:t>
      </w:r>
      <w:r>
        <w:t>difficult.</w:t>
      </w:r>
      <w:r>
        <w:rPr>
          <w:spacing w:val="-6"/>
        </w:rPr>
        <w:t xml:space="preserve"> </w:t>
      </w:r>
      <w:r>
        <w:t>With</w:t>
      </w:r>
      <w:r>
        <w:rPr>
          <w:spacing w:val="-6"/>
        </w:rPr>
        <w:t xml:space="preserve"> </w:t>
      </w:r>
      <w:r>
        <w:t>limited</w:t>
      </w:r>
      <w:r>
        <w:rPr>
          <w:spacing w:val="-6"/>
        </w:rPr>
        <w:t xml:space="preserve"> </w:t>
      </w:r>
      <w:r>
        <w:t>options</w:t>
      </w:r>
      <w:r>
        <w:rPr>
          <w:spacing w:val="-6"/>
        </w:rPr>
        <w:t xml:space="preserve"> </w:t>
      </w:r>
      <w:r>
        <w:t>for</w:t>
      </w:r>
      <w:r>
        <w:rPr>
          <w:spacing w:val="-6"/>
        </w:rPr>
        <w:t xml:space="preserve"> </w:t>
      </w:r>
      <w:r>
        <w:t>making</w:t>
      </w:r>
      <w:r>
        <w:rPr>
          <w:spacing w:val="-6"/>
        </w:rPr>
        <w:t xml:space="preserve"> </w:t>
      </w:r>
      <w:r>
        <w:t>their</w:t>
      </w:r>
      <w:r>
        <w:rPr>
          <w:spacing w:val="-6"/>
        </w:rPr>
        <w:t xml:space="preserve"> </w:t>
      </w:r>
      <w:r>
        <w:t>voices</w:t>
      </w:r>
      <w:r>
        <w:rPr>
          <w:spacing w:val="-6"/>
        </w:rPr>
        <w:t xml:space="preserve"> </w:t>
      </w:r>
      <w:r>
        <w:t>heard,</w:t>
      </w:r>
      <w:r>
        <w:rPr>
          <w:spacing w:val="-7"/>
        </w:rPr>
        <w:t xml:space="preserve"> </w:t>
      </w:r>
      <w:r>
        <w:t>it</w:t>
      </w:r>
      <w:r>
        <w:rPr>
          <w:spacing w:val="-6"/>
        </w:rPr>
        <w:t xml:space="preserve"> </w:t>
      </w:r>
      <w:r>
        <w:t>is</w:t>
      </w:r>
      <w:r>
        <w:rPr>
          <w:spacing w:val="-5"/>
        </w:rPr>
        <w:t xml:space="preserve"> </w:t>
      </w:r>
      <w:r>
        <w:t>reported</w:t>
      </w:r>
      <w:r>
        <w:rPr>
          <w:spacing w:val="-7"/>
        </w:rPr>
        <w:t xml:space="preserve"> </w:t>
      </w:r>
      <w:r>
        <w:t>that</w:t>
      </w:r>
      <w:r>
        <w:rPr>
          <w:spacing w:val="-5"/>
        </w:rPr>
        <w:t xml:space="preserve"> </w:t>
      </w:r>
      <w:r>
        <w:t>since</w:t>
      </w:r>
      <w:r>
        <w:rPr>
          <w:spacing w:val="-6"/>
        </w:rPr>
        <w:t xml:space="preserve"> </w:t>
      </w:r>
      <w:r>
        <w:t>2009</w:t>
      </w:r>
      <w:r>
        <w:rPr>
          <w:spacing w:val="-6"/>
        </w:rPr>
        <w:t xml:space="preserve"> </w:t>
      </w:r>
      <w:r>
        <w:t xml:space="preserve">over 166 Tibetans have </w:t>
      </w:r>
      <w:proofErr w:type="spellStart"/>
      <w:r>
        <w:t>publically</w:t>
      </w:r>
      <w:proofErr w:type="spellEnd"/>
      <w:r>
        <w:t xml:space="preserve"> set fire to themselves to protest Chinese rule.</w:t>
      </w:r>
    </w:p>
    <w:p w14:paraId="0C2A3698" w14:textId="77777777" w:rsidR="004E2ADD" w:rsidRDefault="004E2ADD">
      <w:pPr>
        <w:spacing w:line="259" w:lineRule="auto"/>
        <w:jc w:val="both"/>
        <w:sectPr w:rsidR="004E2ADD">
          <w:pgSz w:w="11910" w:h="16840"/>
          <w:pgMar w:top="620" w:right="600" w:bottom="280" w:left="620" w:header="720" w:footer="720" w:gutter="0"/>
          <w:cols w:space="720"/>
        </w:sectPr>
      </w:pPr>
    </w:p>
    <w:p w14:paraId="4A7D1300" w14:textId="77777777" w:rsidR="004E2ADD" w:rsidRDefault="00F76926">
      <w:pPr>
        <w:pStyle w:val="Heading1"/>
        <w:spacing w:before="63"/>
      </w:pPr>
      <w:r>
        <w:rPr>
          <w:u w:val="single"/>
        </w:rPr>
        <w:lastRenderedPageBreak/>
        <w:t xml:space="preserve">Further </w:t>
      </w:r>
      <w:r>
        <w:rPr>
          <w:spacing w:val="-2"/>
          <w:u w:val="single"/>
        </w:rPr>
        <w:t>Resources</w:t>
      </w:r>
    </w:p>
    <w:p w14:paraId="3B4EC02A" w14:textId="77777777" w:rsidR="004E2ADD" w:rsidRDefault="00F76926">
      <w:pPr>
        <w:pStyle w:val="BodyText"/>
        <w:spacing w:before="179" w:line="259" w:lineRule="auto"/>
        <w:ind w:left="100" w:right="116"/>
        <w:jc w:val="both"/>
      </w:pPr>
      <w:hyperlink r:id="rId15">
        <w:r>
          <w:rPr>
            <w:color w:val="0000FF"/>
            <w:u w:val="single" w:color="0000FF"/>
          </w:rPr>
          <w:t>The Question of Tibet</w:t>
        </w:r>
      </w:hyperlink>
      <w:r>
        <w:rPr>
          <w:color w:val="0000FF"/>
        </w:rPr>
        <w:t xml:space="preserve"> </w:t>
      </w:r>
      <w:r>
        <w:t xml:space="preserve">(Backgrounder by Jayshree </w:t>
      </w:r>
      <w:proofErr w:type="spellStart"/>
      <w:r>
        <w:t>Bajoria</w:t>
      </w:r>
      <w:proofErr w:type="spellEnd"/>
      <w:r>
        <w:t>, Council on Foreign Relations, 2008) – overview of how the dispute over Tibetan territory evolved over the course of the 20</w:t>
      </w:r>
      <w:r>
        <w:rPr>
          <w:vertAlign w:val="superscript"/>
        </w:rPr>
        <w:t>th</w:t>
      </w:r>
      <w:r>
        <w:t xml:space="preserve"> Century.</w:t>
      </w:r>
    </w:p>
    <w:p w14:paraId="572EEAF1" w14:textId="77777777" w:rsidR="004E2ADD" w:rsidRDefault="00F76926">
      <w:pPr>
        <w:pStyle w:val="BodyText"/>
        <w:spacing w:before="158" w:line="259" w:lineRule="auto"/>
        <w:ind w:left="100" w:right="123"/>
        <w:jc w:val="both"/>
      </w:pPr>
      <w:hyperlink r:id="rId16">
        <w:r>
          <w:rPr>
            <w:color w:val="0000FF"/>
            <w:u w:val="single" w:color="0000FF"/>
          </w:rPr>
          <w:t>Tibet Oral History Project</w:t>
        </w:r>
      </w:hyperlink>
      <w:r>
        <w:rPr>
          <w:color w:val="0000FF"/>
        </w:rPr>
        <w:t xml:space="preserve"> </w:t>
      </w:r>
      <w:r>
        <w:t>– a project to interview Tibetan elders living in exile about their life experiences (interviews, videos, short narratives, photos etc.)</w:t>
      </w:r>
    </w:p>
    <w:p w14:paraId="3DF7F7AB" w14:textId="77777777" w:rsidR="004E2ADD" w:rsidRDefault="00F76926">
      <w:pPr>
        <w:pStyle w:val="BodyText"/>
        <w:spacing w:before="161" w:line="259" w:lineRule="auto"/>
        <w:ind w:left="100" w:right="117"/>
        <w:jc w:val="both"/>
      </w:pPr>
      <w:hyperlink r:id="rId17">
        <w:r>
          <w:rPr>
            <w:color w:val="0000FF"/>
            <w:u w:val="single" w:color="0000FF"/>
          </w:rPr>
          <w:t>The Human Rights Situation in Tibet and the International Response</w:t>
        </w:r>
      </w:hyperlink>
      <w:r>
        <w:rPr>
          <w:color w:val="0000FF"/>
        </w:rPr>
        <w:t xml:space="preserve"> </w:t>
      </w:r>
      <w:r>
        <w:rPr>
          <w:color w:val="333333"/>
        </w:rPr>
        <w:t xml:space="preserve">(CECC, September 2020) </w:t>
      </w:r>
      <w:r>
        <w:t xml:space="preserve">- details of a hearing held by the Congressional-Executive Commission on </w:t>
      </w:r>
      <w:r>
        <w:t xml:space="preserve">China </w:t>
      </w:r>
      <w:r>
        <w:rPr>
          <w:color w:val="333333"/>
        </w:rPr>
        <w:t>to examine the current situation facing Tibetans, both inside China and globally.</w:t>
      </w:r>
    </w:p>
    <w:p w14:paraId="6CE525F9" w14:textId="77777777" w:rsidR="004E2ADD" w:rsidRDefault="00F76926">
      <w:pPr>
        <w:pStyle w:val="BodyText"/>
        <w:spacing w:before="159" w:line="259" w:lineRule="auto"/>
        <w:ind w:left="100" w:right="167"/>
        <w:jc w:val="both"/>
      </w:pPr>
      <w:hyperlink r:id="rId18">
        <w:r>
          <w:rPr>
            <w:color w:val="0000FF"/>
            <w:u w:val="single" w:color="0000FF"/>
          </w:rPr>
          <w:t>Timeline</w:t>
        </w:r>
        <w:r>
          <w:rPr>
            <w:color w:val="0000FF"/>
            <w:spacing w:val="-3"/>
            <w:u w:val="single" w:color="0000FF"/>
          </w:rPr>
          <w:t xml:space="preserve"> </w:t>
        </w:r>
        <w:r>
          <w:rPr>
            <w:color w:val="0000FF"/>
            <w:u w:val="single" w:color="0000FF"/>
          </w:rPr>
          <w:t>of</w:t>
        </w:r>
        <w:r>
          <w:rPr>
            <w:color w:val="0000FF"/>
            <w:spacing w:val="-3"/>
            <w:u w:val="single" w:color="0000FF"/>
          </w:rPr>
          <w:t xml:space="preserve"> </w:t>
        </w:r>
        <w:r>
          <w:rPr>
            <w:color w:val="0000FF"/>
            <w:u w:val="single" w:color="0000FF"/>
          </w:rPr>
          <w:t>Tibetan</w:t>
        </w:r>
        <w:r>
          <w:rPr>
            <w:color w:val="0000FF"/>
            <w:spacing w:val="-3"/>
            <w:u w:val="single" w:color="0000FF"/>
          </w:rPr>
          <w:t xml:space="preserve"> </w:t>
        </w:r>
        <w:r>
          <w:rPr>
            <w:color w:val="0000FF"/>
            <w:u w:val="single" w:color="0000FF"/>
          </w:rPr>
          <w:t>protests</w:t>
        </w:r>
        <w:r>
          <w:rPr>
            <w:color w:val="0000FF"/>
            <w:spacing w:val="-3"/>
            <w:u w:val="single" w:color="0000FF"/>
          </w:rPr>
          <w:t xml:space="preserve"> </w:t>
        </w:r>
        <w:r>
          <w:rPr>
            <w:color w:val="0000FF"/>
            <w:u w:val="single" w:color="0000FF"/>
          </w:rPr>
          <w:t>in</w:t>
        </w:r>
        <w:r>
          <w:rPr>
            <w:color w:val="0000FF"/>
            <w:spacing w:val="-3"/>
            <w:u w:val="single" w:color="0000FF"/>
          </w:rPr>
          <w:t xml:space="preserve"> </w:t>
        </w:r>
        <w:r>
          <w:rPr>
            <w:color w:val="0000FF"/>
            <w:u w:val="single" w:color="0000FF"/>
          </w:rPr>
          <w:t>China</w:t>
        </w:r>
      </w:hyperlink>
      <w:r>
        <w:rPr>
          <w:color w:val="0000FF"/>
          <w:spacing w:val="-1"/>
        </w:rPr>
        <w:t xml:space="preserve"> </w:t>
      </w:r>
      <w:r>
        <w:t>(CNN,</w:t>
      </w:r>
      <w:r>
        <w:rPr>
          <w:spacing w:val="-3"/>
        </w:rPr>
        <w:t xml:space="preserve"> </w:t>
      </w:r>
      <w:r>
        <w:t>January</w:t>
      </w:r>
      <w:r>
        <w:rPr>
          <w:spacing w:val="-3"/>
        </w:rPr>
        <w:t xml:space="preserve"> </w:t>
      </w:r>
      <w:r>
        <w:t>2012)</w:t>
      </w:r>
      <w:r>
        <w:rPr>
          <w:spacing w:val="-2"/>
        </w:rPr>
        <w:t xml:space="preserve"> </w:t>
      </w:r>
      <w:r>
        <w:t>–</w:t>
      </w:r>
      <w:r>
        <w:rPr>
          <w:spacing w:val="-5"/>
        </w:rPr>
        <w:t xml:space="preserve"> </w:t>
      </w:r>
      <w:r>
        <w:t>a</w:t>
      </w:r>
      <w:r>
        <w:rPr>
          <w:spacing w:val="-3"/>
        </w:rPr>
        <w:t xml:space="preserve"> </w:t>
      </w:r>
      <w:r>
        <w:t>snapshot</w:t>
      </w:r>
      <w:r>
        <w:rPr>
          <w:spacing w:val="-4"/>
        </w:rPr>
        <w:t xml:space="preserve"> </w:t>
      </w:r>
      <w:r>
        <w:t>of</w:t>
      </w:r>
      <w:r>
        <w:rPr>
          <w:spacing w:val="-3"/>
        </w:rPr>
        <w:t xml:space="preserve"> </w:t>
      </w:r>
      <w:r>
        <w:t>Tibetan</w:t>
      </w:r>
      <w:r>
        <w:rPr>
          <w:spacing w:val="-3"/>
        </w:rPr>
        <w:t xml:space="preserve"> </w:t>
      </w:r>
      <w:r>
        <w:t>protests</w:t>
      </w:r>
      <w:r>
        <w:rPr>
          <w:spacing w:val="-3"/>
        </w:rPr>
        <w:t xml:space="preserve"> </w:t>
      </w:r>
      <w:r>
        <w:t>against</w:t>
      </w:r>
      <w:r>
        <w:rPr>
          <w:spacing w:val="-3"/>
        </w:rPr>
        <w:t xml:space="preserve"> </w:t>
      </w:r>
      <w:r>
        <w:t>Chinese authority between March 2008 and January 2012.</w:t>
      </w:r>
    </w:p>
    <w:p w14:paraId="2DEEACE8" w14:textId="77777777" w:rsidR="004E2ADD" w:rsidRDefault="00F76926">
      <w:pPr>
        <w:pStyle w:val="BodyText"/>
        <w:spacing w:before="160" w:line="259" w:lineRule="auto"/>
        <w:ind w:left="100" w:right="85"/>
      </w:pPr>
      <w:hyperlink r:id="rId19">
        <w:r>
          <w:rPr>
            <w:color w:val="0000FF"/>
            <w:u w:val="single" w:color="0000FF"/>
          </w:rPr>
          <w:t>Free</w:t>
        </w:r>
        <w:r>
          <w:rPr>
            <w:color w:val="0000FF"/>
            <w:spacing w:val="-3"/>
            <w:u w:val="single" w:color="0000FF"/>
          </w:rPr>
          <w:t xml:space="preserve"> </w:t>
        </w:r>
        <w:r>
          <w:rPr>
            <w:color w:val="0000FF"/>
            <w:u w:val="single" w:color="0000FF"/>
          </w:rPr>
          <w:t>Tibet</w:t>
        </w:r>
      </w:hyperlink>
      <w:r>
        <w:rPr>
          <w:color w:val="0000FF"/>
          <w:spacing w:val="-3"/>
        </w:rPr>
        <w:t xml:space="preserve"> </w:t>
      </w:r>
      <w:r>
        <w:t>–</w:t>
      </w:r>
      <w:r>
        <w:rPr>
          <w:spacing w:val="-4"/>
        </w:rPr>
        <w:t xml:space="preserve"> </w:t>
      </w:r>
      <w:r>
        <w:t>an</w:t>
      </w:r>
      <w:r>
        <w:rPr>
          <w:spacing w:val="-3"/>
        </w:rPr>
        <w:t xml:space="preserve"> </w:t>
      </w:r>
      <w:r>
        <w:t>organization</w:t>
      </w:r>
      <w:r>
        <w:rPr>
          <w:spacing w:val="-3"/>
        </w:rPr>
        <w:t xml:space="preserve"> </w:t>
      </w:r>
      <w:r>
        <w:t>founded</w:t>
      </w:r>
      <w:r>
        <w:rPr>
          <w:spacing w:val="-4"/>
        </w:rPr>
        <w:t xml:space="preserve"> </w:t>
      </w:r>
      <w:r>
        <w:t>in</w:t>
      </w:r>
      <w:r>
        <w:rPr>
          <w:spacing w:val="-3"/>
        </w:rPr>
        <w:t xml:space="preserve"> </w:t>
      </w:r>
      <w:r>
        <w:t>1987</w:t>
      </w:r>
      <w:r>
        <w:rPr>
          <w:spacing w:val="-3"/>
        </w:rPr>
        <w:t xml:space="preserve"> </w:t>
      </w:r>
      <w:r>
        <w:t>to</w:t>
      </w:r>
      <w:r>
        <w:rPr>
          <w:spacing w:val="-3"/>
        </w:rPr>
        <w:t xml:space="preserve"> </w:t>
      </w:r>
      <w:r>
        <w:t>advocate</w:t>
      </w:r>
      <w:r>
        <w:rPr>
          <w:spacing w:val="-3"/>
        </w:rPr>
        <w:t xml:space="preserve"> </w:t>
      </w:r>
      <w:r>
        <w:t>for</w:t>
      </w:r>
      <w:r>
        <w:rPr>
          <w:spacing w:val="-4"/>
        </w:rPr>
        <w:t xml:space="preserve"> </w:t>
      </w:r>
      <w:r>
        <w:t>Tibetan</w:t>
      </w:r>
      <w:r>
        <w:rPr>
          <w:spacing w:val="-4"/>
        </w:rPr>
        <w:t xml:space="preserve"> </w:t>
      </w:r>
      <w:r>
        <w:t>independence</w:t>
      </w:r>
      <w:r>
        <w:rPr>
          <w:spacing w:val="-3"/>
        </w:rPr>
        <w:t xml:space="preserve"> </w:t>
      </w:r>
      <w:r>
        <w:t>by</w:t>
      </w:r>
      <w:r>
        <w:rPr>
          <w:spacing w:val="-4"/>
        </w:rPr>
        <w:t xml:space="preserve"> </w:t>
      </w:r>
      <w:r>
        <w:t>sharing</w:t>
      </w:r>
      <w:r>
        <w:rPr>
          <w:spacing w:val="-4"/>
        </w:rPr>
        <w:t xml:space="preserve"> </w:t>
      </w:r>
      <w:r>
        <w:t>information, campaigning against human rights abuses faced by Tibetans in China, and lobbying for action by international leaders.</w:t>
      </w:r>
    </w:p>
    <w:p w14:paraId="386C060A" w14:textId="77777777" w:rsidR="004E2ADD" w:rsidRDefault="00F76926">
      <w:pPr>
        <w:pStyle w:val="BodyText"/>
        <w:spacing w:before="158" w:line="261" w:lineRule="auto"/>
        <w:ind w:left="100"/>
      </w:pPr>
      <w:hyperlink r:id="rId20">
        <w:r>
          <w:rPr>
            <w:color w:val="0000FF"/>
            <w:u w:val="single" w:color="0000FF"/>
          </w:rPr>
          <w:t>China</w:t>
        </w:r>
        <w:r>
          <w:rPr>
            <w:color w:val="0000FF"/>
            <w:spacing w:val="-3"/>
            <w:u w:val="single" w:color="0000FF"/>
          </w:rPr>
          <w:t xml:space="preserve"> </w:t>
        </w:r>
        <w:r>
          <w:rPr>
            <w:color w:val="0000FF"/>
            <w:u w:val="single" w:color="0000FF"/>
          </w:rPr>
          <w:t>File:</w:t>
        </w:r>
        <w:r>
          <w:rPr>
            <w:color w:val="0000FF"/>
            <w:spacing w:val="-4"/>
            <w:u w:val="single" w:color="0000FF"/>
          </w:rPr>
          <w:t xml:space="preserve"> </w:t>
        </w:r>
        <w:r>
          <w:rPr>
            <w:color w:val="0000FF"/>
            <w:u w:val="single" w:color="0000FF"/>
          </w:rPr>
          <w:t>Tibet</w:t>
        </w:r>
      </w:hyperlink>
      <w:r>
        <w:rPr>
          <w:color w:val="0000FF"/>
          <w:spacing w:val="-2"/>
        </w:rPr>
        <w:t xml:space="preserve"> </w:t>
      </w:r>
      <w:r>
        <w:t>–</w:t>
      </w:r>
      <w:r>
        <w:rPr>
          <w:spacing w:val="-3"/>
        </w:rPr>
        <w:t xml:space="preserve"> </w:t>
      </w:r>
      <w:r>
        <w:t>Tibet-related</w:t>
      </w:r>
      <w:r>
        <w:rPr>
          <w:spacing w:val="-3"/>
        </w:rPr>
        <w:t xml:space="preserve"> </w:t>
      </w:r>
      <w:r>
        <w:t>articles</w:t>
      </w:r>
      <w:r>
        <w:rPr>
          <w:spacing w:val="-4"/>
        </w:rPr>
        <w:t xml:space="preserve"> </w:t>
      </w:r>
      <w:r>
        <w:t>in</w:t>
      </w:r>
      <w:r>
        <w:rPr>
          <w:spacing w:val="-3"/>
        </w:rPr>
        <w:t xml:space="preserve"> </w:t>
      </w:r>
      <w:r>
        <w:t>an</w:t>
      </w:r>
      <w:r>
        <w:rPr>
          <w:spacing w:val="-2"/>
        </w:rPr>
        <w:t xml:space="preserve"> </w:t>
      </w:r>
      <w:r>
        <w:t>online</w:t>
      </w:r>
      <w:r>
        <w:rPr>
          <w:spacing w:val="-3"/>
        </w:rPr>
        <w:t xml:space="preserve"> </w:t>
      </w:r>
      <w:r>
        <w:t>magazine</w:t>
      </w:r>
      <w:r>
        <w:rPr>
          <w:spacing w:val="-3"/>
        </w:rPr>
        <w:t xml:space="preserve"> </w:t>
      </w:r>
      <w:r>
        <w:t>p</w:t>
      </w:r>
      <w:r>
        <w:t>ublished</w:t>
      </w:r>
      <w:r>
        <w:rPr>
          <w:spacing w:val="-5"/>
        </w:rPr>
        <w:t xml:space="preserve"> </w:t>
      </w:r>
      <w:r>
        <w:t>by</w:t>
      </w:r>
      <w:r>
        <w:rPr>
          <w:spacing w:val="-3"/>
        </w:rPr>
        <w:t xml:space="preserve"> </w:t>
      </w:r>
      <w:r>
        <w:t>the</w:t>
      </w:r>
      <w:r>
        <w:rPr>
          <w:spacing w:val="-3"/>
        </w:rPr>
        <w:t xml:space="preserve"> </w:t>
      </w:r>
      <w:r>
        <w:t>Center</w:t>
      </w:r>
      <w:r>
        <w:rPr>
          <w:spacing w:val="-3"/>
        </w:rPr>
        <w:t xml:space="preserve"> </w:t>
      </w:r>
      <w:r>
        <w:t>on</w:t>
      </w:r>
      <w:r>
        <w:rPr>
          <w:spacing w:val="-3"/>
        </w:rPr>
        <w:t xml:space="preserve"> </w:t>
      </w:r>
      <w:r>
        <w:t>U.S.-China Relations at Asia Society</w:t>
      </w:r>
    </w:p>
    <w:p w14:paraId="23308B98" w14:textId="77777777" w:rsidR="004E2ADD" w:rsidRDefault="00F76926">
      <w:pPr>
        <w:pStyle w:val="BodyText"/>
        <w:spacing w:before="155" w:line="259" w:lineRule="auto"/>
        <w:ind w:left="100"/>
      </w:pPr>
      <w:hyperlink r:id="rId21">
        <w:proofErr w:type="spellStart"/>
        <w:r>
          <w:rPr>
            <w:color w:val="0000FF"/>
            <w:u w:val="single" w:color="0000FF"/>
          </w:rPr>
          <w:t>SupChina</w:t>
        </w:r>
        <w:proofErr w:type="spellEnd"/>
        <w:r>
          <w:rPr>
            <w:color w:val="0000FF"/>
            <w:u w:val="single" w:color="0000FF"/>
          </w:rPr>
          <w:t>:</w:t>
        </w:r>
        <w:r>
          <w:rPr>
            <w:color w:val="0000FF"/>
            <w:spacing w:val="-2"/>
            <w:u w:val="single" w:color="0000FF"/>
          </w:rPr>
          <w:t xml:space="preserve"> </w:t>
        </w:r>
        <w:r>
          <w:rPr>
            <w:color w:val="0000FF"/>
            <w:u w:val="single" w:color="0000FF"/>
          </w:rPr>
          <w:t>Tibet</w:t>
        </w:r>
      </w:hyperlink>
      <w:r>
        <w:rPr>
          <w:color w:val="0000FF"/>
          <w:spacing w:val="-2"/>
        </w:rPr>
        <w:t xml:space="preserve"> </w:t>
      </w:r>
      <w:r>
        <w:t>–</w:t>
      </w:r>
      <w:r>
        <w:rPr>
          <w:spacing w:val="-3"/>
        </w:rPr>
        <w:t xml:space="preserve"> </w:t>
      </w:r>
      <w:r>
        <w:t>Tibet-related</w:t>
      </w:r>
      <w:r>
        <w:rPr>
          <w:spacing w:val="-3"/>
        </w:rPr>
        <w:t xml:space="preserve"> </w:t>
      </w:r>
      <w:r>
        <w:t>articles</w:t>
      </w:r>
      <w:r>
        <w:rPr>
          <w:spacing w:val="-3"/>
        </w:rPr>
        <w:t xml:space="preserve"> </w:t>
      </w:r>
      <w:r>
        <w:t>on</w:t>
      </w:r>
      <w:r>
        <w:rPr>
          <w:spacing w:val="-3"/>
        </w:rPr>
        <w:t xml:space="preserve"> </w:t>
      </w:r>
      <w:r>
        <w:t>a</w:t>
      </w:r>
      <w:r>
        <w:rPr>
          <w:spacing w:val="-3"/>
        </w:rPr>
        <w:t xml:space="preserve"> </w:t>
      </w:r>
      <w:r>
        <w:t>website</w:t>
      </w:r>
      <w:r>
        <w:rPr>
          <w:spacing w:val="-3"/>
        </w:rPr>
        <w:t xml:space="preserve"> </w:t>
      </w:r>
      <w:r>
        <w:t>carrying</w:t>
      </w:r>
      <w:r>
        <w:rPr>
          <w:spacing w:val="-4"/>
        </w:rPr>
        <w:t xml:space="preserve"> </w:t>
      </w:r>
      <w:r>
        <w:t>news</w:t>
      </w:r>
      <w:r>
        <w:rPr>
          <w:spacing w:val="-3"/>
        </w:rPr>
        <w:t xml:space="preserve"> </w:t>
      </w:r>
      <w:r>
        <w:t>and</w:t>
      </w:r>
      <w:r>
        <w:rPr>
          <w:spacing w:val="-3"/>
        </w:rPr>
        <w:t xml:space="preserve"> </w:t>
      </w:r>
      <w:r>
        <w:t>information</w:t>
      </w:r>
      <w:r>
        <w:rPr>
          <w:spacing w:val="-3"/>
        </w:rPr>
        <w:t xml:space="preserve"> </w:t>
      </w:r>
      <w:r>
        <w:t>on</w:t>
      </w:r>
      <w:r>
        <w:rPr>
          <w:spacing w:val="-3"/>
        </w:rPr>
        <w:t xml:space="preserve"> </w:t>
      </w:r>
      <w:r>
        <w:t>the</w:t>
      </w:r>
      <w:r>
        <w:rPr>
          <w:spacing w:val="-3"/>
        </w:rPr>
        <w:t xml:space="preserve"> </w:t>
      </w:r>
      <w:r>
        <w:t>business, technology, politics, culture, and society of China.</w:t>
      </w:r>
    </w:p>
    <w:sectPr w:rsidR="004E2ADD">
      <w:pgSz w:w="11910" w:h="16840"/>
      <w:pgMar w:top="640" w:right="60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4E2ADD"/>
    <w:rsid w:val="004E2ADD"/>
    <w:rsid w:val="00F769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404E3"/>
  <w15:docId w15:val="{E025B8A5-3328-43F7-801B-51680742D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0"/>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76926"/>
    <w:rPr>
      <w:color w:val="0000FF" w:themeColor="hyperlink"/>
      <w:u w:val="single"/>
    </w:rPr>
  </w:style>
  <w:style w:type="character" w:styleId="UnresolvedMention">
    <w:name w:val="Unresolved Mention"/>
    <w:basedOn w:val="DefaultParagraphFont"/>
    <w:uiPriority w:val="99"/>
    <w:semiHidden/>
    <w:unhideWhenUsed/>
    <w:rsid w:val="00F769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hyperlink" Target="https://www.cnn.com/2012/01/31/world/asia/tibet-protests-timeline" TargetMode="External"/><Relationship Id="rId3" Type="http://schemas.openxmlformats.org/officeDocument/2006/relationships/webSettings" Target="webSettings.xml"/><Relationship Id="rId21" Type="http://schemas.openxmlformats.org/officeDocument/2006/relationships/hyperlink" Target="https://supchina.com/tag/tibet/" TargetMode="External"/><Relationship Id="rId7" Type="http://schemas.openxmlformats.org/officeDocument/2006/relationships/hyperlink" Target="https://creativecommons.org/licenses/by-sa/3.0" TargetMode="External"/><Relationship Id="rId12" Type="http://schemas.openxmlformats.org/officeDocument/2006/relationships/hyperlink" Target="https://creativecommons.org/licenses/by-sa/3.0/" TargetMode="External"/><Relationship Id="rId17" Type="http://schemas.openxmlformats.org/officeDocument/2006/relationships/hyperlink" Target="https://www.cecc.gov/events/hearings/the-human-rights-situation-in-tibet-and-the-international-response" TargetMode="External"/><Relationship Id="rId2" Type="http://schemas.openxmlformats.org/officeDocument/2006/relationships/settings" Target="settings.xml"/><Relationship Id="rId16" Type="http://schemas.openxmlformats.org/officeDocument/2006/relationships/hyperlink" Target="https://www.tibetoralhistory.org/index.php" TargetMode="External"/><Relationship Id="rId20" Type="http://schemas.openxmlformats.org/officeDocument/2006/relationships/hyperlink" Target="https://www.chinafile.com/keyword/tibet" TargetMode="External"/><Relationship Id="rId1" Type="http://schemas.openxmlformats.org/officeDocument/2006/relationships/styles" Target="styles.xml"/><Relationship Id="rId6" Type="http://schemas.openxmlformats.org/officeDocument/2006/relationships/hyperlink" Target="https://commons.wikimedia.org/wiki/File:MNga%C2%B4-ris_(Tibet)_Nomaden_Dieter_Schuh.JPG" TargetMode="External"/><Relationship Id="rId11" Type="http://schemas.openxmlformats.org/officeDocument/2006/relationships/hyperlink" Target="https://commons.wikimedia.org/wiki/Atlas_of_Tibet" TargetMode="External"/><Relationship Id="rId5" Type="http://schemas.openxmlformats.org/officeDocument/2006/relationships/image" Target="media/image2.jpeg"/><Relationship Id="rId15" Type="http://schemas.openxmlformats.org/officeDocument/2006/relationships/hyperlink" Target="https://www.cfr.org/backgrounder/question-tibet"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freetibet.org/" TargetMode="External"/><Relationship Id="rId4" Type="http://schemas.openxmlformats.org/officeDocument/2006/relationships/image" Target="media/image1.jpeg"/><Relationship Id="rId9" Type="http://schemas.openxmlformats.org/officeDocument/2006/relationships/hyperlink" Target="https://creativecommons.org/licenses/by-sa/4.0" TargetMode="External"/><Relationship Id="rId14" Type="http://schemas.openxmlformats.org/officeDocument/2006/relationships/hyperlink" Target="https://creativecommons.org/licenses/by-sa/3.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1448</Words>
  <Characters>8259</Characters>
  <Application>Microsoft Office Word</Application>
  <DocSecurity>0</DocSecurity>
  <Lines>68</Lines>
  <Paragraphs>19</Paragraphs>
  <ScaleCrop>false</ScaleCrop>
  <Company/>
  <LinksUpToDate>false</LinksUpToDate>
  <CharactersWithSpaces>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Palmer</dc:creator>
  <cp:lastModifiedBy>Ben Storsved</cp:lastModifiedBy>
  <cp:revision>2</cp:revision>
  <dcterms:created xsi:type="dcterms:W3CDTF">2023-12-12T14:11:00Z</dcterms:created>
  <dcterms:modified xsi:type="dcterms:W3CDTF">2023-12-12T14:14:00Z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2021-03-03T00:00:00Z</vt:filetime>
  </property>
  <property fmtid="{D5CDD505-2E9C-101B-9397-08002B2CF9AE}" pid="3" name="Creator">
    <vt:lpwstr>Microsoft® Word 2016</vt:lpwstr>
  </property>
  <property fmtid="{D5CDD505-2E9C-101B-9397-08002B2CF9AE}" pid="4" name="LastSaved">
    <vt:filetime>2023-12-12T00:00:00Z</vt:filetime>
  </property>
  <property fmtid="{D5CDD505-2E9C-101B-9397-08002B2CF9AE}" pid="5" name="Producer">
    <vt:lpwstr>Microsoft® Word 2016</vt:lpwstr>
  </property>
</Properties>
</file>